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6E" w:rsidRPr="00C63B6E" w:rsidRDefault="00C63B6E" w:rsidP="00C63B6E">
      <w:pPr>
        <w:spacing w:line="360" w:lineRule="exact"/>
        <w:ind w:firstLineChars="71" w:firstLine="170"/>
        <w:jc w:val="left"/>
        <w:rPr>
          <w:rFonts w:eastAsia="仿宋"/>
          <w:bCs/>
          <w:kern w:val="0"/>
          <w:sz w:val="24"/>
          <w:szCs w:val="28"/>
        </w:rPr>
      </w:pPr>
      <w:r w:rsidRPr="00C63B6E">
        <w:rPr>
          <w:rFonts w:eastAsia="仿宋"/>
          <w:bCs/>
          <w:kern w:val="0"/>
          <w:sz w:val="24"/>
          <w:szCs w:val="28"/>
        </w:rPr>
        <w:t>附表：</w:t>
      </w:r>
    </w:p>
    <w:p w:rsidR="00C63B6E" w:rsidRPr="00C63B6E" w:rsidRDefault="00C63B6E" w:rsidP="00C63B6E">
      <w:pPr>
        <w:spacing w:line="360" w:lineRule="exact"/>
        <w:ind w:firstLineChars="71" w:firstLine="170"/>
        <w:jc w:val="center"/>
        <w:rPr>
          <w:rFonts w:eastAsia="仿宋"/>
          <w:sz w:val="24"/>
          <w:szCs w:val="28"/>
        </w:rPr>
      </w:pPr>
      <w:r w:rsidRPr="00C63B6E">
        <w:rPr>
          <w:rFonts w:eastAsia="仿宋"/>
          <w:bCs/>
          <w:kern w:val="0"/>
          <w:sz w:val="24"/>
          <w:szCs w:val="28"/>
        </w:rPr>
        <w:t>新时代江苏高校党支部建设</w:t>
      </w:r>
      <w:r w:rsidRPr="00C63B6E">
        <w:rPr>
          <w:rFonts w:eastAsia="仿宋"/>
          <w:bCs/>
          <w:kern w:val="0"/>
          <w:sz w:val="24"/>
          <w:szCs w:val="28"/>
        </w:rPr>
        <w:t>“</w:t>
      </w:r>
      <w:r w:rsidRPr="00C63B6E">
        <w:rPr>
          <w:rFonts w:eastAsia="仿宋"/>
          <w:bCs/>
          <w:kern w:val="0"/>
          <w:sz w:val="24"/>
          <w:szCs w:val="28"/>
        </w:rPr>
        <w:t>提质增效</w:t>
      </w:r>
      <w:r w:rsidRPr="00C63B6E">
        <w:rPr>
          <w:rFonts w:eastAsia="仿宋"/>
          <w:bCs/>
          <w:kern w:val="0"/>
          <w:sz w:val="24"/>
          <w:szCs w:val="28"/>
        </w:rPr>
        <w:t>”</w:t>
      </w:r>
      <w:r w:rsidRPr="00C63B6E">
        <w:rPr>
          <w:rFonts w:eastAsia="仿宋"/>
          <w:bCs/>
          <w:kern w:val="0"/>
          <w:sz w:val="24"/>
          <w:szCs w:val="28"/>
        </w:rPr>
        <w:t>三年行动计划</w:t>
      </w:r>
      <w:bookmarkStart w:id="0" w:name="_Hlk5282349"/>
      <w:r w:rsidRPr="00C63B6E">
        <w:rPr>
          <w:rFonts w:eastAsia="仿宋"/>
          <w:bCs/>
          <w:kern w:val="0"/>
          <w:sz w:val="24"/>
          <w:szCs w:val="28"/>
        </w:rPr>
        <w:t>检查</w:t>
      </w:r>
      <w:bookmarkEnd w:id="0"/>
      <w:r w:rsidRPr="00C63B6E">
        <w:rPr>
          <w:rFonts w:eastAsia="仿宋"/>
          <w:sz w:val="24"/>
          <w:szCs w:val="28"/>
        </w:rPr>
        <w:t>指标计分细则</w:t>
      </w:r>
    </w:p>
    <w:p w:rsidR="005358E7" w:rsidRPr="00C63B6E" w:rsidRDefault="005358E7"/>
    <w:tbl>
      <w:tblPr>
        <w:tblW w:w="14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991"/>
        <w:gridCol w:w="7625"/>
        <w:gridCol w:w="626"/>
        <w:gridCol w:w="1559"/>
        <w:gridCol w:w="875"/>
        <w:gridCol w:w="861"/>
        <w:gridCol w:w="982"/>
      </w:tblGrid>
      <w:tr w:rsidR="00C63B6E" w:rsidRPr="00C63B6E" w:rsidTr="007F5431">
        <w:trPr>
          <w:trHeight w:val="340"/>
          <w:jc w:val="center"/>
        </w:trPr>
        <w:tc>
          <w:tcPr>
            <w:tcW w:w="1207"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一级指标及分值</w:t>
            </w:r>
          </w:p>
        </w:tc>
        <w:tc>
          <w:tcPr>
            <w:tcW w:w="991"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二级指标及分值</w:t>
            </w: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三级指标</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指标</w:t>
            </w:r>
          </w:p>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类型</w:t>
            </w:r>
          </w:p>
        </w:tc>
        <w:tc>
          <w:tcPr>
            <w:tcW w:w="1559"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计  分</w:t>
            </w:r>
          </w:p>
        </w:tc>
        <w:tc>
          <w:tcPr>
            <w:tcW w:w="875"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满分值</w:t>
            </w:r>
          </w:p>
        </w:tc>
        <w:tc>
          <w:tcPr>
            <w:tcW w:w="861"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实得分</w:t>
            </w:r>
          </w:p>
        </w:tc>
        <w:tc>
          <w:tcPr>
            <w:tcW w:w="982"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其中标</w:t>
            </w:r>
            <w:r w:rsidRPr="00C63B6E">
              <w:rPr>
                <w:rFonts w:asciiTheme="minorEastAsia" w:hAnsiTheme="minorEastAsia" w:cs="Arial"/>
                <w:sz w:val="18"/>
                <w:szCs w:val="20"/>
              </w:rPr>
              <w:t>▲</w:t>
            </w:r>
            <w:r w:rsidRPr="00C63B6E">
              <w:rPr>
                <w:rFonts w:asciiTheme="minorEastAsia" w:hAnsiTheme="minorEastAsia"/>
                <w:sz w:val="18"/>
                <w:szCs w:val="20"/>
              </w:rPr>
              <w:t>项得分</w:t>
            </w:r>
          </w:p>
        </w:tc>
      </w:tr>
      <w:tr w:rsidR="00C63B6E" w:rsidRPr="00C63B6E" w:rsidTr="007F5431">
        <w:trPr>
          <w:trHeight w:val="340"/>
          <w:jc w:val="center"/>
        </w:trPr>
        <w:tc>
          <w:tcPr>
            <w:tcW w:w="1207"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1.组织设置（20分）</w:t>
            </w:r>
          </w:p>
        </w:tc>
        <w:tc>
          <w:tcPr>
            <w:tcW w:w="991"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1.1党支部设置（6分）</w:t>
            </w: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1.1.1正式党员3人以上的，经上级党组织批准，成立党支部。正式党员不足3 人的，成立联合党支部。党支部党员人数一般不超过50人。（2分）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支部设置不符合规定扣1-2分，党员人数不符合规定扣1分，未按规定划分党小组扣0.5-1分。</w:t>
            </w:r>
          </w:p>
        </w:tc>
        <w:tc>
          <w:tcPr>
            <w:tcW w:w="875" w:type="dxa"/>
            <w:vMerge w:val="restart"/>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6</w:t>
            </w: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 xml:space="preserve">1.1.2教工党支部，一般按系部、专业、教研室、部门等教学科研管理服务实体设置。学生党支部，一般按学科、专业或年级、班级设置。（2分） </w:t>
            </w:r>
            <w:bookmarkStart w:id="1" w:name="_GoBack"/>
            <w:bookmarkEnd w:id="1"/>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1.1.3党员人数较多或者党员工作地、居住地比较分散的党支部，应划分若干党小组。（2分）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1.2支委会配置（8分）</w:t>
            </w: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1.2.1有正式党员7人以上的党支部，设立党支部委员会。正式党员不足7人的党支部，设1名书记，必要时可以设1名副书记。（2分）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未按规定成立支委会扣2分，主要支委成员配备不齐扣1-2分。未按要求换届的扣2分，其他有疏漏的每项扣0.5分。</w:t>
            </w:r>
          </w:p>
        </w:tc>
        <w:tc>
          <w:tcPr>
            <w:tcW w:w="875" w:type="dxa"/>
            <w:vMerge w:val="restart"/>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8</w:t>
            </w: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1.2.2党支部书记、副书记、委员按照规定选举产生。确有必要时，上级党组织可以指派党支部书记和副书记。（2分）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1.2.3党支部委员会每届任期3年,任期届满应按期换届。（2分）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1.2.4支部书记负责抓好支委会自身建设，支委会成员按照职责分工开展工作，自觉接受上级党组织和党员、师生员工监督。（2分）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1.3党支部书记选用（6分）</w:t>
            </w:r>
          </w:p>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1.3.1党支部书记应当具备良好政治素质，热爱党的工作，具有一定的政策理论水平、组织协调能力和群众工作本领，敢于担当、乐于奉献，带头发挥先锋模范作用，在党员、群众中有较高威信。一般应当具有1年以上党龄。（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支部书记不符合选任条件扣1-2分，教师党支部书记不是“双带头人”的扣2分。学生担任党支部书记未指定教职工党员负责指导扣0.5-1分。支部书记培训未达标扣1-2分。</w:t>
            </w:r>
          </w:p>
        </w:tc>
        <w:tc>
          <w:tcPr>
            <w:tcW w:w="875" w:type="dxa"/>
            <w:vMerge w:val="restart"/>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6</w:t>
            </w: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1.3.2教工党支部书记应由教学、科研和管理骨干担任。其中教师党支部书记按 “双带头人”要求选配。学生党支部书记由专兼职辅导员、党员教师或学生党员担任。（2分）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r w:rsidRPr="00C63B6E">
              <w:rPr>
                <w:rFonts w:asciiTheme="minorEastAsia" w:hAnsiTheme="minorEastAsia" w:cs="Arial"/>
                <w:sz w:val="18"/>
                <w:szCs w:val="20"/>
              </w:rPr>
              <w:t>▲</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1.3.3党支部书记每年至少参加1次校级及以上党组织举办的集中轮训，集中轮训时间不少于24学时，全年学习时间不少于32学时。（2分）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2.推进中心工作（25分）</w:t>
            </w:r>
          </w:p>
        </w:tc>
        <w:tc>
          <w:tcPr>
            <w:tcW w:w="991"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2.1发挥党支部战斗堡垒作</w:t>
            </w:r>
            <w:r w:rsidRPr="00C63B6E">
              <w:rPr>
                <w:rFonts w:asciiTheme="minorEastAsia" w:hAnsiTheme="minorEastAsia"/>
                <w:sz w:val="18"/>
                <w:szCs w:val="20"/>
              </w:rPr>
              <w:lastRenderedPageBreak/>
              <w:t>用（11分）</w:t>
            </w: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lastRenderedPageBreak/>
              <w:t>2.1.1强化政治引领和思想引导，及时学习宣传贯彻党的路线方针政策和上级决议，坚持用党的最新理论成果武装师生员工，加强师德师风建设和学生思想政治工作，组织引领师生员工听党话、跟党走，成为师生师生员工的主心骨。（3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工作有疏漏的每项扣0.5-1分。</w:t>
            </w:r>
          </w:p>
        </w:tc>
        <w:tc>
          <w:tcPr>
            <w:tcW w:w="875" w:type="dxa"/>
            <w:vMerge w:val="restart"/>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11</w:t>
            </w: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2.1.2坚持围绕中心、服务大局，团结带领师生员工完成好上级部署的各项工作任务。（3分）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2.1.3落实立德树人根本任务，保证监督党的教育方针贯彻落实。（3分）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2.1.4讨论决定或参与决定本单位重要事项。（2分）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2.2发挥党员先锋模范作用（6分）</w:t>
            </w: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2.2.1设立党员示范岗、责任区等，推动党员带头爱岗敬业，在本职岗位上发挥先锋模范作用。（3分）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工作有疏漏的每项扣0.5-1分。</w:t>
            </w:r>
          </w:p>
        </w:tc>
        <w:tc>
          <w:tcPr>
            <w:tcW w:w="875" w:type="dxa"/>
            <w:vMerge w:val="restart"/>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6</w:t>
            </w: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2.2.2推动党员带头攻坚克难，在急难险重任务中发挥先锋模范作用。（3分）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2.3服务发展（6分）</w:t>
            </w: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2.3.1健全完善服务机制，搭建交流平台，丰富服务载体，为教职工教学科研管理工作、学生学习研究提供服务支持。（2分）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工作有疏漏的每项扣0.5-1分。</w:t>
            </w:r>
          </w:p>
        </w:tc>
        <w:tc>
          <w:tcPr>
            <w:tcW w:w="875" w:type="dxa"/>
            <w:vMerge w:val="restart"/>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6</w:t>
            </w: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2.3.2做好党员联系服务师生员工工作，拓宽党员服务师生员工渠道，常态化了解师生员工困难诉求、倾听师生员工意见建议、帮助师生员工解决实际困难。（2分）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2.3.3组织师生员工利用专业优势开展决策咨询、技术支持、成果转化、志愿服务等活动，提升服务水平。（2分）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2.4党建带群建（2分）</w:t>
            </w: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2.4.1关心支持群团工作，发挥好群团组织作用,组织带领群团组织积极推进中心工作和重点任务。（2分）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工作有疏漏的每项扣0.5-1分。</w:t>
            </w:r>
          </w:p>
        </w:tc>
        <w:tc>
          <w:tcPr>
            <w:tcW w:w="875"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2</w:t>
            </w:r>
          </w:p>
        </w:tc>
        <w:tc>
          <w:tcPr>
            <w:tcW w:w="861" w:type="dxa"/>
          </w:tcPr>
          <w:p w:rsidR="00C63B6E" w:rsidRPr="00C63B6E" w:rsidRDefault="00C63B6E" w:rsidP="00E04B74">
            <w:pPr>
              <w:snapToGrid w:val="0"/>
              <w:spacing w:line="240" w:lineRule="atLeast"/>
              <w:rPr>
                <w:rFonts w:asciiTheme="minorEastAsia" w:hAnsiTheme="minorEastAsia"/>
                <w:sz w:val="18"/>
                <w:szCs w:val="20"/>
              </w:rPr>
            </w:pPr>
          </w:p>
        </w:tc>
        <w:tc>
          <w:tcPr>
            <w:tcW w:w="982" w:type="dxa"/>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3.党员教育管理（24分）</w:t>
            </w:r>
          </w:p>
        </w:tc>
        <w:tc>
          <w:tcPr>
            <w:tcW w:w="991"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3.1发展党员（5分）</w:t>
            </w: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3.1.1坚持把政治标准放在首位，做好发展党员工作。教工党支部落实好“双培养”机制。学生党支部落实好“三投票三公示一答辩”制度。（3分）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r w:rsidRPr="00C63B6E">
              <w:rPr>
                <w:rFonts w:asciiTheme="minorEastAsia" w:hAnsiTheme="minorEastAsia" w:cs="Arial"/>
                <w:sz w:val="18"/>
                <w:szCs w:val="20"/>
              </w:rPr>
              <w:t>▲</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工作有疏漏的每项扣0.5-1分。</w:t>
            </w:r>
          </w:p>
        </w:tc>
        <w:tc>
          <w:tcPr>
            <w:tcW w:w="875" w:type="dxa"/>
            <w:vMerge w:val="restart"/>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5</w:t>
            </w: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3.1.2上级党组织加强发展党员工作指导检查、审核审批、严格把关，确保发展党员工作质量。（2分）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B</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3.2党员教育（7分）</w:t>
            </w: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3.2.1推进“两学一做”学习教育常态化制度化，开展“不忘初心、牢记使命”等主题教育，贴近党员实际开展教育活动，组织党员参加集中学习培训。（3分）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restart"/>
          </w:tcPr>
          <w:p w:rsidR="00C63B6E" w:rsidRPr="00C63B6E" w:rsidRDefault="00C63B6E" w:rsidP="00E04B74">
            <w:pPr>
              <w:snapToGrid w:val="0"/>
              <w:spacing w:line="240" w:lineRule="atLeast"/>
              <w:rPr>
                <w:rFonts w:asciiTheme="minorEastAsia" w:hAnsiTheme="minorEastAsia"/>
                <w:sz w:val="18"/>
                <w:szCs w:val="20"/>
              </w:rPr>
            </w:pPr>
          </w:p>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党支部未全员使用“学习强国”APP软件扣1-2分。其他工作有疏漏的每项扣0.5-1分。</w:t>
            </w:r>
          </w:p>
        </w:tc>
        <w:tc>
          <w:tcPr>
            <w:tcW w:w="875" w:type="dxa"/>
            <w:vMerge w:val="restart"/>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7</w:t>
            </w:r>
          </w:p>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3.2.2发挥典型教育作用，拓宽教育阵地和渠道，提高党员教育的针对性和实效性。（2分）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3.2.3用好“学习强国”“共产党员”“江苏先锋”等学习平台，创建学习型党支部。(2分)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3.3党员管理（6分）</w:t>
            </w: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3.3.1加强纪律作风建设，落实党员管理制度，本年度支部无党员受党政纪律处分、无教师党员违反师德师风等行为。（2分）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r w:rsidRPr="00C63B6E">
              <w:rPr>
                <w:rFonts w:asciiTheme="minorEastAsia" w:hAnsiTheme="minorEastAsia" w:cs="Arial"/>
                <w:sz w:val="18"/>
                <w:szCs w:val="20"/>
              </w:rPr>
              <w:t>▲</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支部有党员受党纪政纪处分、违反师德师风等行为的每人次扣1分。工作有疏漏的每项扣0.5-1分。</w:t>
            </w:r>
          </w:p>
        </w:tc>
        <w:tc>
          <w:tcPr>
            <w:tcW w:w="875" w:type="dxa"/>
            <w:vMerge w:val="restart"/>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6</w:t>
            </w:r>
          </w:p>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3.3.2做好党员纪实管理工作。如实记录党员参加学习教育、组织生活、交纳党费、发挥作用以及奖惩等情况。（2分）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3.3.3做好党员组织关系接转、流动党员管理、党费收缴等工作。（2分）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3.4党内激励关怀（6分）</w:t>
            </w: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3.4.1关怀帮扶老党员、生活困难党员。（2分）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工作有疏漏的每项扣0.5-1分。</w:t>
            </w:r>
          </w:p>
        </w:tc>
        <w:tc>
          <w:tcPr>
            <w:tcW w:w="875" w:type="dxa"/>
            <w:vMerge w:val="restart"/>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6</w:t>
            </w:r>
          </w:p>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3.4.2落实党支部工作情况通报、重大事项征求意见建议、有关事项公开公示等制度，听取党员对党支部工作的意见和建议，组织党员参与、监督党支部和本单位的重要工作，保障党员的知情权、参与权、选举权、监督权。（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3.4.3按照上级党组织部署，做好党内表彰工作。（2分）</w:t>
            </w:r>
          </w:p>
        </w:tc>
        <w:tc>
          <w:tcPr>
            <w:tcW w:w="626" w:type="dxa"/>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restart"/>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4．组织生活（13分）</w:t>
            </w:r>
          </w:p>
        </w:tc>
        <w:tc>
          <w:tcPr>
            <w:tcW w:w="991" w:type="dxa"/>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4.1“三会一课” （3分）</w:t>
            </w: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4.1.1正常开展“三会一课”，党小组会一</w:t>
            </w:r>
            <w:r w:rsidRPr="00C63B6E">
              <w:rPr>
                <w:rFonts w:asciiTheme="minorEastAsia" w:hAnsiTheme="minorEastAsia"/>
                <w:bCs/>
                <w:sz w:val="18"/>
                <w:szCs w:val="20"/>
              </w:rPr>
              <w:t>般每月召开1次</w:t>
            </w:r>
            <w:r w:rsidRPr="00C63B6E">
              <w:rPr>
                <w:rFonts w:asciiTheme="minorEastAsia" w:hAnsiTheme="minorEastAsia"/>
                <w:sz w:val="18"/>
                <w:szCs w:val="20"/>
              </w:rPr>
              <w:t>，支委员会一般每月召开1次，党员大会</w:t>
            </w:r>
            <w:r w:rsidRPr="00C63B6E">
              <w:rPr>
                <w:rFonts w:asciiTheme="minorEastAsia" w:hAnsiTheme="minorEastAsia"/>
                <w:bCs/>
                <w:sz w:val="18"/>
                <w:szCs w:val="20"/>
              </w:rPr>
              <w:t>一般每季度召开一次</w:t>
            </w:r>
            <w:r w:rsidRPr="00C63B6E">
              <w:rPr>
                <w:rFonts w:asciiTheme="minorEastAsia" w:hAnsiTheme="minorEastAsia"/>
                <w:sz w:val="18"/>
                <w:szCs w:val="20"/>
              </w:rPr>
              <w:t>，党课每学期不少于2次。（3分）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r w:rsidRPr="00C63B6E">
              <w:rPr>
                <w:rFonts w:asciiTheme="minorEastAsia" w:hAnsiTheme="minorEastAsia" w:cs="Arial"/>
                <w:sz w:val="18"/>
                <w:szCs w:val="20"/>
              </w:rPr>
              <w:t>▲</w:t>
            </w:r>
          </w:p>
        </w:tc>
        <w:tc>
          <w:tcPr>
            <w:tcW w:w="1559" w:type="dxa"/>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工作有疏漏的每项扣0.5-1分。</w:t>
            </w:r>
          </w:p>
        </w:tc>
        <w:tc>
          <w:tcPr>
            <w:tcW w:w="875"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3</w:t>
            </w:r>
          </w:p>
        </w:tc>
        <w:tc>
          <w:tcPr>
            <w:tcW w:w="861" w:type="dxa"/>
          </w:tcPr>
          <w:p w:rsidR="00C63B6E" w:rsidRPr="00C63B6E" w:rsidRDefault="00C63B6E" w:rsidP="00E04B74">
            <w:pPr>
              <w:snapToGrid w:val="0"/>
              <w:spacing w:line="240" w:lineRule="atLeast"/>
              <w:rPr>
                <w:rFonts w:asciiTheme="minorEastAsia" w:hAnsiTheme="minorEastAsia"/>
                <w:sz w:val="18"/>
                <w:szCs w:val="20"/>
              </w:rPr>
            </w:pPr>
          </w:p>
        </w:tc>
        <w:tc>
          <w:tcPr>
            <w:tcW w:w="982" w:type="dxa"/>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4.2组织生活会（2分）</w:t>
            </w: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4.2.1每年</w:t>
            </w:r>
            <w:r w:rsidRPr="00C63B6E">
              <w:rPr>
                <w:rFonts w:asciiTheme="minorEastAsia" w:hAnsiTheme="minorEastAsia"/>
                <w:bCs/>
                <w:sz w:val="18"/>
                <w:szCs w:val="20"/>
              </w:rPr>
              <w:t>至少召开1次</w:t>
            </w:r>
            <w:r w:rsidRPr="00C63B6E">
              <w:rPr>
                <w:rFonts w:asciiTheme="minorEastAsia" w:hAnsiTheme="minorEastAsia"/>
                <w:sz w:val="18"/>
                <w:szCs w:val="20"/>
              </w:rPr>
              <w:t>组织生活会，按上级党组织部署要求开好专题组织生活会</w:t>
            </w:r>
            <w:r w:rsidRPr="00C63B6E">
              <w:rPr>
                <w:rFonts w:asciiTheme="minorEastAsia" w:hAnsiTheme="minorEastAsia"/>
                <w:bCs/>
                <w:sz w:val="18"/>
                <w:szCs w:val="20"/>
              </w:rPr>
              <w:t>。</w:t>
            </w:r>
            <w:r w:rsidRPr="00C63B6E">
              <w:rPr>
                <w:rFonts w:asciiTheme="minorEastAsia" w:hAnsiTheme="minorEastAsia"/>
                <w:sz w:val="18"/>
                <w:szCs w:val="20"/>
              </w:rPr>
              <w:t>（2分）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r w:rsidRPr="00C63B6E">
              <w:rPr>
                <w:rFonts w:asciiTheme="minorEastAsia" w:hAnsiTheme="minorEastAsia" w:cs="Arial"/>
                <w:sz w:val="18"/>
                <w:szCs w:val="20"/>
              </w:rPr>
              <w:t>▲</w:t>
            </w:r>
          </w:p>
        </w:tc>
        <w:tc>
          <w:tcPr>
            <w:tcW w:w="1559" w:type="dxa"/>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未开展的扣2分，工作有疏漏的每项扣0.5-1分。</w:t>
            </w:r>
          </w:p>
        </w:tc>
        <w:tc>
          <w:tcPr>
            <w:tcW w:w="875"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2</w:t>
            </w:r>
          </w:p>
        </w:tc>
        <w:tc>
          <w:tcPr>
            <w:tcW w:w="861" w:type="dxa"/>
          </w:tcPr>
          <w:p w:rsidR="00C63B6E" w:rsidRPr="00C63B6E" w:rsidRDefault="00C63B6E" w:rsidP="00E04B74">
            <w:pPr>
              <w:snapToGrid w:val="0"/>
              <w:spacing w:line="240" w:lineRule="atLeast"/>
              <w:rPr>
                <w:rFonts w:asciiTheme="minorEastAsia" w:hAnsiTheme="minorEastAsia"/>
                <w:sz w:val="18"/>
                <w:szCs w:val="20"/>
              </w:rPr>
            </w:pPr>
          </w:p>
        </w:tc>
        <w:tc>
          <w:tcPr>
            <w:tcW w:w="982" w:type="dxa"/>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4.3谈话谈心（2分）</w:t>
            </w: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4.3.1支委会成员之间、支委会成员与党员之间、党员与党员之间要建立固定联系，开展经常性的谈心谈话。</w:t>
            </w:r>
            <w:r w:rsidRPr="00C63B6E">
              <w:rPr>
                <w:rFonts w:asciiTheme="minorEastAsia" w:hAnsiTheme="minorEastAsia"/>
                <w:bCs/>
                <w:sz w:val="18"/>
                <w:szCs w:val="20"/>
              </w:rPr>
              <w:t>每年谈心谈话一般不少于1次。</w:t>
            </w:r>
            <w:r w:rsidRPr="00C63B6E">
              <w:rPr>
                <w:rFonts w:asciiTheme="minorEastAsia" w:hAnsiTheme="minorEastAsia"/>
                <w:sz w:val="18"/>
                <w:szCs w:val="20"/>
              </w:rPr>
              <w:t>（2分）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工作有疏漏的每项扣0.5-1分。</w:t>
            </w:r>
          </w:p>
        </w:tc>
        <w:tc>
          <w:tcPr>
            <w:tcW w:w="875"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2</w:t>
            </w:r>
          </w:p>
        </w:tc>
        <w:tc>
          <w:tcPr>
            <w:tcW w:w="861" w:type="dxa"/>
          </w:tcPr>
          <w:p w:rsidR="00C63B6E" w:rsidRPr="00C63B6E" w:rsidRDefault="00C63B6E" w:rsidP="00E04B74">
            <w:pPr>
              <w:snapToGrid w:val="0"/>
              <w:spacing w:line="240" w:lineRule="atLeast"/>
              <w:rPr>
                <w:rFonts w:asciiTheme="minorEastAsia" w:hAnsiTheme="minorEastAsia"/>
                <w:sz w:val="18"/>
                <w:szCs w:val="20"/>
              </w:rPr>
            </w:pPr>
          </w:p>
        </w:tc>
        <w:tc>
          <w:tcPr>
            <w:tcW w:w="982" w:type="dxa"/>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4.4民主评议党员（2分）</w:t>
            </w: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4.4.1每年开展1 次民主评议党员工作。妥善慎重处理不合格党员。（2分）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r w:rsidRPr="00C63B6E">
              <w:rPr>
                <w:rFonts w:asciiTheme="minorEastAsia" w:hAnsiTheme="minorEastAsia" w:cs="Arial"/>
                <w:sz w:val="18"/>
                <w:szCs w:val="20"/>
              </w:rPr>
              <w:t>▲</w:t>
            </w:r>
          </w:p>
        </w:tc>
        <w:tc>
          <w:tcPr>
            <w:tcW w:w="1559" w:type="dxa"/>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未开展的扣2分，工作有疏漏的每项扣0.5-1分。</w:t>
            </w:r>
          </w:p>
        </w:tc>
        <w:tc>
          <w:tcPr>
            <w:tcW w:w="875"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2</w:t>
            </w:r>
          </w:p>
        </w:tc>
        <w:tc>
          <w:tcPr>
            <w:tcW w:w="861" w:type="dxa"/>
          </w:tcPr>
          <w:p w:rsidR="00C63B6E" w:rsidRPr="00C63B6E" w:rsidRDefault="00C63B6E" w:rsidP="00E04B74">
            <w:pPr>
              <w:snapToGrid w:val="0"/>
              <w:spacing w:line="240" w:lineRule="atLeast"/>
              <w:rPr>
                <w:rFonts w:asciiTheme="minorEastAsia" w:hAnsiTheme="minorEastAsia"/>
                <w:sz w:val="18"/>
                <w:szCs w:val="20"/>
              </w:rPr>
            </w:pPr>
          </w:p>
        </w:tc>
        <w:tc>
          <w:tcPr>
            <w:tcW w:w="982" w:type="dxa"/>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4.5党日活动（2分）</w:t>
            </w: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4.5.1每月固定1天为党员活动日，组织党员以集中学习为主，结合“三会一课”、组织生活会、民主评议党员、党群议事和联系服务群众等开展活动。（2分）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未开展的扣2分，工作有疏漏的每项扣0.5-1分。</w:t>
            </w:r>
          </w:p>
        </w:tc>
        <w:tc>
          <w:tcPr>
            <w:tcW w:w="875"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2</w:t>
            </w:r>
          </w:p>
        </w:tc>
        <w:tc>
          <w:tcPr>
            <w:tcW w:w="861" w:type="dxa"/>
          </w:tcPr>
          <w:p w:rsidR="00C63B6E" w:rsidRPr="00C63B6E" w:rsidRDefault="00C63B6E" w:rsidP="00E04B74">
            <w:pPr>
              <w:snapToGrid w:val="0"/>
              <w:spacing w:line="240" w:lineRule="atLeast"/>
              <w:rPr>
                <w:rFonts w:asciiTheme="minorEastAsia" w:hAnsiTheme="minorEastAsia"/>
                <w:sz w:val="18"/>
                <w:szCs w:val="20"/>
              </w:rPr>
            </w:pPr>
          </w:p>
        </w:tc>
        <w:tc>
          <w:tcPr>
            <w:tcW w:w="982" w:type="dxa"/>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98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4.6党员领导干部双重组织生活（2分）</w:t>
            </w: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4.6.1党员领导干部要以普通党员身份参加所在党支部或党小组的组织生活，带头讲党课、开展谈心谈话和批评与自我批评。各级党组织书记每年至少讲1次党课。（2分）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B</w:t>
            </w:r>
          </w:p>
        </w:tc>
        <w:tc>
          <w:tcPr>
            <w:tcW w:w="1559" w:type="dxa"/>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未参加双重组织生活的扣1分，未讲党课的扣1分，其他工作有疏漏的每项扣0.5-1分。</w:t>
            </w:r>
          </w:p>
        </w:tc>
        <w:tc>
          <w:tcPr>
            <w:tcW w:w="875"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2</w:t>
            </w:r>
          </w:p>
        </w:tc>
        <w:tc>
          <w:tcPr>
            <w:tcW w:w="861" w:type="dxa"/>
          </w:tcPr>
          <w:p w:rsidR="00C63B6E" w:rsidRPr="00C63B6E" w:rsidRDefault="00C63B6E" w:rsidP="00E04B74">
            <w:pPr>
              <w:snapToGrid w:val="0"/>
              <w:spacing w:line="240" w:lineRule="atLeast"/>
              <w:rPr>
                <w:rFonts w:asciiTheme="minorEastAsia" w:hAnsiTheme="minorEastAsia"/>
                <w:sz w:val="18"/>
                <w:szCs w:val="20"/>
              </w:rPr>
            </w:pPr>
          </w:p>
        </w:tc>
        <w:tc>
          <w:tcPr>
            <w:tcW w:w="982" w:type="dxa"/>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val="restart"/>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5.支持保障（18分）</w:t>
            </w:r>
          </w:p>
        </w:tc>
        <w:tc>
          <w:tcPr>
            <w:tcW w:w="991" w:type="dxa"/>
            <w:vMerge w:val="restart"/>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5.1工作责任机制（4分）</w:t>
            </w: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5.1.1建立健全高校党委统一领导、组织部门牵头抓总、有关职能部门各司其职密切配合、院系级党组织直接领导、党支部具体落实的党支部建设工作责任体系。高校党委定期了解和研究党支部工作，针对学校中心工作任务提出阶段性指导意见，履行好主体责任，每年至少专题研究1次党支部建设工作。（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B</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工作有疏漏的每项扣0.5-1分。</w:t>
            </w:r>
          </w:p>
        </w:tc>
        <w:tc>
          <w:tcPr>
            <w:tcW w:w="875" w:type="dxa"/>
            <w:vMerge w:val="restart"/>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4</w:t>
            </w: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5.1.2院系级党组织对所属党支部建设负有直接领导责任，有计划地组织开展党支部工作，推荐配好党支部书记及支委会成员，及时研究解决党支部建设中的困难和问题，指导党支部开展活动，加强党支部工作督促检查。每个院系级党组织至少配备1-2名专职组织员，加强对党支部建设的具体指导。（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B</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5.2联系基层机制（2分）</w:t>
            </w: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5.2.1完善校、院系级党组织党员领导干部联系党支部制度，联系督促指导党支部建设。党组织书记带头建立党支部工作联系点，带头深入基层调查研究，发现和解决问题，总结推广经验。（2分）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B</w:t>
            </w:r>
          </w:p>
        </w:tc>
        <w:tc>
          <w:tcPr>
            <w:tcW w:w="1559" w:type="dxa"/>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工作有疏漏的每项扣0.5-1分。</w:t>
            </w:r>
          </w:p>
        </w:tc>
        <w:tc>
          <w:tcPr>
            <w:tcW w:w="875"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2</w:t>
            </w:r>
          </w:p>
        </w:tc>
        <w:tc>
          <w:tcPr>
            <w:tcW w:w="861" w:type="dxa"/>
          </w:tcPr>
          <w:p w:rsidR="00C63B6E" w:rsidRPr="00C63B6E" w:rsidRDefault="00C63B6E" w:rsidP="00E04B74">
            <w:pPr>
              <w:snapToGrid w:val="0"/>
              <w:spacing w:line="240" w:lineRule="atLeast"/>
              <w:rPr>
                <w:rFonts w:asciiTheme="minorEastAsia" w:hAnsiTheme="minorEastAsia"/>
                <w:sz w:val="18"/>
                <w:szCs w:val="20"/>
              </w:rPr>
            </w:pPr>
          </w:p>
        </w:tc>
        <w:tc>
          <w:tcPr>
            <w:tcW w:w="982" w:type="dxa"/>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restart"/>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5.3述职考评机制（4分）</w:t>
            </w: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5.3.1每年底党支部召开党员大会，支部书记进行述职，汇报党建重点任务完成情况，党员对支部工作和支部书记履职情况进行评议。（2分）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A</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未述职扣1分，未评议的扣1分，其他工作有疏漏的扣0.5-1分。</w:t>
            </w:r>
          </w:p>
        </w:tc>
        <w:tc>
          <w:tcPr>
            <w:tcW w:w="875" w:type="dxa"/>
            <w:vMerge w:val="restart"/>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4</w:t>
            </w:r>
          </w:p>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5.3.2院系级党组织负责所属党支部年度工作述职评议考核，考核结果纳入所在单位综合考评，作为奖惩、干部推荐的重要参考。（2分）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B</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val="restart"/>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5.4工作保障机制（6分）</w:t>
            </w: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5.4.1学校按照教职工党员年人均不少于200 元、学生党员年人均不少于50 元的标准核定并下拨基层党支部工作经费，适当安排党建专项经费，列入学校经费预算并建立稳定的经费保障增长机制。学校和院系级为党支部开展活动提供必要场所和设备，设置党员活动室、党员教育实境课堂等，建立多种形式的党员教育实践基地，搭建网上党员教育管理服务平台。（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B</w:t>
            </w:r>
          </w:p>
        </w:tc>
        <w:tc>
          <w:tcPr>
            <w:tcW w:w="1559" w:type="dxa"/>
            <w:vMerge w:val="restart"/>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经费未列入预算的扣1-2分，经费落实不到位扣0.5-1分。支部书记待遇未落实的扣1分，其他工作有疏漏的每项扣0.5-1分。</w:t>
            </w:r>
          </w:p>
        </w:tc>
        <w:tc>
          <w:tcPr>
            <w:tcW w:w="875" w:type="dxa"/>
            <w:vMerge w:val="restart"/>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6</w:t>
            </w:r>
          </w:p>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val="restart"/>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val="restart"/>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5.4.2制定落实党支部书记有关待遇政策，把党支部书记工作经历作为重要的基层工作经历，教职工担任党支部书记计入工作量，纳入绩效考核。培养选树先进典型，建立先进党支部和优秀党支部书记激励机制。（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B</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5.4.3党委组织部门应当注意通过党支部了解掌握党员干部日常表现，干部考察应当听取考察对象所在党支部的意见。（2分）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B</w:t>
            </w:r>
          </w:p>
        </w:tc>
        <w:tc>
          <w:tcPr>
            <w:tcW w:w="1559" w:type="dxa"/>
            <w:vMerge/>
            <w:vAlign w:val="center"/>
          </w:tcPr>
          <w:p w:rsidR="00C63B6E" w:rsidRPr="00C63B6E" w:rsidRDefault="00C63B6E" w:rsidP="00E04B74">
            <w:pPr>
              <w:snapToGrid w:val="0"/>
              <w:spacing w:line="240" w:lineRule="atLeast"/>
              <w:rPr>
                <w:rFonts w:asciiTheme="minorEastAsia" w:hAnsiTheme="minorEastAsia"/>
                <w:sz w:val="18"/>
                <w:szCs w:val="20"/>
              </w:rPr>
            </w:pPr>
          </w:p>
        </w:tc>
        <w:tc>
          <w:tcPr>
            <w:tcW w:w="875" w:type="dxa"/>
            <w:vMerge/>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p>
        </w:tc>
        <w:tc>
          <w:tcPr>
            <w:tcW w:w="861" w:type="dxa"/>
            <w:vMerge/>
          </w:tcPr>
          <w:p w:rsidR="00C63B6E" w:rsidRPr="00C63B6E" w:rsidRDefault="00C63B6E" w:rsidP="00E04B74">
            <w:pPr>
              <w:snapToGrid w:val="0"/>
              <w:spacing w:line="240" w:lineRule="atLeast"/>
              <w:rPr>
                <w:rFonts w:asciiTheme="minorEastAsia" w:hAnsiTheme="minorEastAsia"/>
                <w:sz w:val="18"/>
                <w:szCs w:val="20"/>
              </w:rPr>
            </w:pPr>
          </w:p>
        </w:tc>
        <w:tc>
          <w:tcPr>
            <w:tcW w:w="982" w:type="dxa"/>
            <w:vMerge/>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340"/>
          <w:jc w:val="center"/>
        </w:trPr>
        <w:tc>
          <w:tcPr>
            <w:tcW w:w="1207" w:type="dxa"/>
            <w:vMerge/>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p>
        </w:tc>
        <w:tc>
          <w:tcPr>
            <w:tcW w:w="991" w:type="dxa"/>
            <w:shd w:val="clear" w:color="auto" w:fill="auto"/>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5.5监督检查机制（2分）</w:t>
            </w:r>
          </w:p>
        </w:tc>
        <w:tc>
          <w:tcPr>
            <w:tcW w:w="7625" w:type="dxa"/>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5.5.1按照党建工作责任制有关要求，高校党委加强对院系级党组织抓党支部建设工作的督促检查。对工作落实不力的，学校党委及组织部门应当进行约谈。对党支部建设出现严重问题，党员、群众反映强烈的，应当按照规定严肃问责。（2分）</w:t>
            </w:r>
          </w:p>
        </w:tc>
        <w:tc>
          <w:tcPr>
            <w:tcW w:w="626"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B</w:t>
            </w:r>
          </w:p>
        </w:tc>
        <w:tc>
          <w:tcPr>
            <w:tcW w:w="1559" w:type="dxa"/>
            <w:vAlign w:val="center"/>
          </w:tcPr>
          <w:p w:rsidR="00C63B6E" w:rsidRPr="00C63B6E" w:rsidRDefault="00C63B6E" w:rsidP="00E04B74">
            <w:pPr>
              <w:snapToGrid w:val="0"/>
              <w:spacing w:line="240" w:lineRule="atLeast"/>
              <w:rPr>
                <w:rFonts w:asciiTheme="minorEastAsia" w:hAnsiTheme="minorEastAsia"/>
                <w:sz w:val="18"/>
                <w:szCs w:val="20"/>
              </w:rPr>
            </w:pPr>
            <w:r w:rsidRPr="00C63B6E">
              <w:rPr>
                <w:rFonts w:asciiTheme="minorEastAsia" w:hAnsiTheme="minorEastAsia"/>
                <w:sz w:val="18"/>
                <w:szCs w:val="20"/>
              </w:rPr>
              <w:t>工作有疏漏的每项扣0.5-1分。</w:t>
            </w:r>
          </w:p>
        </w:tc>
        <w:tc>
          <w:tcPr>
            <w:tcW w:w="875"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2</w:t>
            </w:r>
          </w:p>
        </w:tc>
        <w:tc>
          <w:tcPr>
            <w:tcW w:w="861" w:type="dxa"/>
          </w:tcPr>
          <w:p w:rsidR="00C63B6E" w:rsidRPr="00C63B6E" w:rsidRDefault="00C63B6E" w:rsidP="00E04B74">
            <w:pPr>
              <w:snapToGrid w:val="0"/>
              <w:spacing w:line="240" w:lineRule="atLeast"/>
              <w:rPr>
                <w:rFonts w:asciiTheme="minorEastAsia" w:hAnsiTheme="minorEastAsia"/>
                <w:sz w:val="18"/>
                <w:szCs w:val="20"/>
              </w:rPr>
            </w:pPr>
          </w:p>
        </w:tc>
        <w:tc>
          <w:tcPr>
            <w:tcW w:w="982" w:type="dxa"/>
          </w:tcPr>
          <w:p w:rsidR="00C63B6E" w:rsidRPr="00C63B6E" w:rsidRDefault="00C63B6E" w:rsidP="00E04B74">
            <w:pPr>
              <w:snapToGrid w:val="0"/>
              <w:spacing w:line="240" w:lineRule="atLeast"/>
              <w:rPr>
                <w:rFonts w:asciiTheme="minorEastAsia" w:hAnsiTheme="minorEastAsia"/>
                <w:sz w:val="18"/>
                <w:szCs w:val="20"/>
              </w:rPr>
            </w:pPr>
          </w:p>
        </w:tc>
      </w:tr>
      <w:tr w:rsidR="00C63B6E" w:rsidRPr="00C63B6E" w:rsidTr="007F5431">
        <w:trPr>
          <w:trHeight w:val="558"/>
          <w:jc w:val="center"/>
        </w:trPr>
        <w:tc>
          <w:tcPr>
            <w:tcW w:w="12008" w:type="dxa"/>
            <w:gridSpan w:val="5"/>
            <w:shd w:val="clear" w:color="auto" w:fill="auto"/>
            <w:vAlign w:val="center"/>
          </w:tcPr>
          <w:p w:rsidR="00C63B6E" w:rsidRPr="00C63B6E" w:rsidRDefault="00C63B6E" w:rsidP="007F5431">
            <w:pPr>
              <w:snapToGrid w:val="0"/>
              <w:spacing w:line="240" w:lineRule="atLeast"/>
              <w:rPr>
                <w:rFonts w:asciiTheme="minorEastAsia" w:hAnsiTheme="minorEastAsia"/>
                <w:sz w:val="18"/>
                <w:szCs w:val="20"/>
              </w:rPr>
            </w:pPr>
            <w:r w:rsidRPr="00C63B6E">
              <w:rPr>
                <w:rFonts w:asciiTheme="minorEastAsia" w:hAnsiTheme="minorEastAsia"/>
                <w:sz w:val="18"/>
                <w:szCs w:val="20"/>
              </w:rPr>
              <w:t>总得分</w:t>
            </w:r>
          </w:p>
        </w:tc>
        <w:tc>
          <w:tcPr>
            <w:tcW w:w="875" w:type="dxa"/>
            <w:shd w:val="clear" w:color="auto" w:fill="auto"/>
            <w:vAlign w:val="center"/>
          </w:tcPr>
          <w:p w:rsidR="00C63B6E" w:rsidRPr="00C63B6E" w:rsidRDefault="00C63B6E" w:rsidP="00E04B74">
            <w:pPr>
              <w:snapToGrid w:val="0"/>
              <w:spacing w:line="240" w:lineRule="atLeast"/>
              <w:jc w:val="center"/>
              <w:rPr>
                <w:rFonts w:asciiTheme="minorEastAsia" w:hAnsiTheme="minorEastAsia"/>
                <w:sz w:val="18"/>
                <w:szCs w:val="20"/>
              </w:rPr>
            </w:pPr>
            <w:r w:rsidRPr="00C63B6E">
              <w:rPr>
                <w:rFonts w:asciiTheme="minorEastAsia" w:hAnsiTheme="minorEastAsia"/>
                <w:sz w:val="18"/>
                <w:szCs w:val="20"/>
              </w:rPr>
              <w:t>100</w:t>
            </w:r>
          </w:p>
        </w:tc>
        <w:tc>
          <w:tcPr>
            <w:tcW w:w="861" w:type="dxa"/>
          </w:tcPr>
          <w:p w:rsidR="00C63B6E" w:rsidRPr="00C63B6E" w:rsidRDefault="00C63B6E" w:rsidP="00E04B74">
            <w:pPr>
              <w:snapToGrid w:val="0"/>
              <w:spacing w:line="240" w:lineRule="atLeast"/>
              <w:rPr>
                <w:rFonts w:asciiTheme="minorEastAsia" w:hAnsiTheme="minorEastAsia"/>
                <w:sz w:val="18"/>
                <w:szCs w:val="20"/>
              </w:rPr>
            </w:pPr>
          </w:p>
        </w:tc>
        <w:tc>
          <w:tcPr>
            <w:tcW w:w="982" w:type="dxa"/>
          </w:tcPr>
          <w:p w:rsidR="00C63B6E" w:rsidRPr="00C63B6E" w:rsidRDefault="00C63B6E" w:rsidP="00E04B74">
            <w:pPr>
              <w:snapToGrid w:val="0"/>
              <w:spacing w:line="240" w:lineRule="atLeast"/>
              <w:rPr>
                <w:rFonts w:asciiTheme="minorEastAsia" w:hAnsiTheme="minorEastAsia"/>
                <w:sz w:val="18"/>
                <w:szCs w:val="20"/>
              </w:rPr>
            </w:pPr>
          </w:p>
        </w:tc>
      </w:tr>
    </w:tbl>
    <w:p w:rsidR="00C63B6E" w:rsidRDefault="00C63B6E"/>
    <w:sectPr w:rsidR="00C63B6E" w:rsidSect="00C63B6E">
      <w:pgSz w:w="16838" w:h="11906" w:orient="landscape"/>
      <w:pgMar w:top="1701" w:right="1440" w:bottom="158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4BC" w:rsidRDefault="003934BC" w:rsidP="007F5431">
      <w:r>
        <w:separator/>
      </w:r>
    </w:p>
  </w:endnote>
  <w:endnote w:type="continuationSeparator" w:id="0">
    <w:p w:rsidR="003934BC" w:rsidRDefault="003934BC" w:rsidP="007F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4BC" w:rsidRDefault="003934BC" w:rsidP="007F5431">
      <w:r>
        <w:separator/>
      </w:r>
    </w:p>
  </w:footnote>
  <w:footnote w:type="continuationSeparator" w:id="0">
    <w:p w:rsidR="003934BC" w:rsidRDefault="003934BC" w:rsidP="007F5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B6E"/>
    <w:rsid w:val="003934BC"/>
    <w:rsid w:val="005358E7"/>
    <w:rsid w:val="007F5431"/>
    <w:rsid w:val="00C6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54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5431"/>
    <w:rPr>
      <w:sz w:val="18"/>
      <w:szCs w:val="18"/>
    </w:rPr>
  </w:style>
  <w:style w:type="paragraph" w:styleId="a4">
    <w:name w:val="footer"/>
    <w:basedOn w:val="a"/>
    <w:link w:val="Char0"/>
    <w:uiPriority w:val="99"/>
    <w:unhideWhenUsed/>
    <w:rsid w:val="007F5431"/>
    <w:pPr>
      <w:tabs>
        <w:tab w:val="center" w:pos="4153"/>
        <w:tab w:val="right" w:pos="8306"/>
      </w:tabs>
      <w:snapToGrid w:val="0"/>
      <w:jc w:val="left"/>
    </w:pPr>
    <w:rPr>
      <w:sz w:val="18"/>
      <w:szCs w:val="18"/>
    </w:rPr>
  </w:style>
  <w:style w:type="character" w:customStyle="1" w:styleId="Char0">
    <w:name w:val="页脚 Char"/>
    <w:basedOn w:val="a0"/>
    <w:link w:val="a4"/>
    <w:uiPriority w:val="99"/>
    <w:rsid w:val="007F54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54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5431"/>
    <w:rPr>
      <w:sz w:val="18"/>
      <w:szCs w:val="18"/>
    </w:rPr>
  </w:style>
  <w:style w:type="paragraph" w:styleId="a4">
    <w:name w:val="footer"/>
    <w:basedOn w:val="a"/>
    <w:link w:val="Char0"/>
    <w:uiPriority w:val="99"/>
    <w:unhideWhenUsed/>
    <w:rsid w:val="007F5431"/>
    <w:pPr>
      <w:tabs>
        <w:tab w:val="center" w:pos="4153"/>
        <w:tab w:val="right" w:pos="8306"/>
      </w:tabs>
      <w:snapToGrid w:val="0"/>
      <w:jc w:val="left"/>
    </w:pPr>
    <w:rPr>
      <w:sz w:val="18"/>
      <w:szCs w:val="18"/>
    </w:rPr>
  </w:style>
  <w:style w:type="character" w:customStyle="1" w:styleId="Char0">
    <w:name w:val="页脚 Char"/>
    <w:basedOn w:val="a0"/>
    <w:link w:val="a4"/>
    <w:uiPriority w:val="99"/>
    <w:rsid w:val="007F54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694</Words>
  <Characters>3957</Characters>
  <Application>Microsoft Office Word</Application>
  <DocSecurity>0</DocSecurity>
  <Lines>32</Lines>
  <Paragraphs>9</Paragraphs>
  <ScaleCrop>false</ScaleCrop>
  <Company>苏州美宜电子科技有限公司</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2</cp:revision>
  <dcterms:created xsi:type="dcterms:W3CDTF">2019-10-31T05:44:00Z</dcterms:created>
  <dcterms:modified xsi:type="dcterms:W3CDTF">2019-10-31T05:53:00Z</dcterms:modified>
</cp:coreProperties>
</file>