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629B">
      <w:pPr>
        <w:ind w:right="-94" w:rightChars="-45"/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基础医学院关于举办2025年教师教学比赛的通知</w:t>
      </w:r>
    </w:p>
    <w:p w14:paraId="48C7BFEA">
      <w:pPr>
        <w:ind w:right="-94" w:rightChars="-45"/>
        <w:jc w:val="both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</w:p>
    <w:p w14:paraId="2A4C5EAA">
      <w:pPr>
        <w:ind w:right="-94" w:rightChars="-45"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为深入贯彻中共中央、国务院《关于全面深化新时代教师队伍建设改革的意见》，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弘扬教育家精神，建设高素质专业化教师队伍</w:t>
      </w:r>
      <w:r>
        <w:rPr>
          <w:rFonts w:ascii="Times New Roman" w:hAnsi="Times New Roman" w:eastAsia="仿宋_GB2312" w:cs="Times New Roman"/>
          <w:sz w:val="28"/>
          <w:szCs w:val="30"/>
        </w:rPr>
        <w:t>，不断提升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基础</w:t>
      </w:r>
      <w:r>
        <w:rPr>
          <w:rFonts w:ascii="Times New Roman" w:hAnsi="Times New Roman" w:eastAsia="仿宋_GB2312" w:cs="Times New Roman"/>
          <w:sz w:val="28"/>
          <w:szCs w:val="30"/>
        </w:rPr>
        <w:t>医学院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教师</w:t>
      </w:r>
      <w:r>
        <w:rPr>
          <w:rFonts w:ascii="Times New Roman" w:hAnsi="Times New Roman" w:eastAsia="仿宋_GB2312" w:cs="Times New Roman"/>
          <w:sz w:val="28"/>
          <w:szCs w:val="30"/>
        </w:rPr>
        <w:t>教学水平与业务能力，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鼓励和</w:t>
      </w:r>
      <w:r>
        <w:rPr>
          <w:rFonts w:ascii="Times New Roman" w:hAnsi="Times New Roman" w:eastAsia="仿宋_GB2312" w:cs="Times New Roman"/>
          <w:sz w:val="28"/>
          <w:szCs w:val="30"/>
        </w:rPr>
        <w:t>支持优秀人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才</w:t>
      </w:r>
      <w:r>
        <w:rPr>
          <w:rFonts w:ascii="Times New Roman" w:hAnsi="Times New Roman" w:eastAsia="仿宋_GB2312" w:cs="Times New Roman"/>
          <w:sz w:val="28"/>
          <w:szCs w:val="30"/>
        </w:rPr>
        <w:t>理解教学、热心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从教</w:t>
      </w:r>
      <w:r>
        <w:rPr>
          <w:rFonts w:ascii="Times New Roman" w:hAnsi="Times New Roman" w:eastAsia="仿宋_GB2312" w:cs="Times New Roman"/>
          <w:sz w:val="28"/>
          <w:szCs w:val="30"/>
        </w:rPr>
        <w:t>、投入教学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、</w:t>
      </w:r>
      <w:r>
        <w:rPr>
          <w:rFonts w:ascii="Times New Roman" w:hAnsi="Times New Roman" w:eastAsia="仿宋_GB2312" w:cs="Times New Roman"/>
          <w:sz w:val="28"/>
          <w:szCs w:val="30"/>
        </w:rPr>
        <w:t xml:space="preserve">精心从教，基础医学院决定举办2025年教师教学比赛。现将相关事宜通知如下： </w:t>
      </w:r>
    </w:p>
    <w:p w14:paraId="23AA1B18">
      <w:pPr>
        <w:ind w:firstLine="562" w:firstLineChars="200"/>
        <w:rPr>
          <w:rFonts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一、参赛对象</w:t>
      </w:r>
    </w:p>
    <w:p w14:paraId="7027B9D5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参赛对象为基础医学院在职职工，且承担教学任务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，分为2组：</w:t>
      </w:r>
    </w:p>
    <w:p w14:paraId="53BD6EA9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青年教师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组：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要求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教龄 &lt; 5年，且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年龄不超过40周岁（1985年1月1日以后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出生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）</w:t>
      </w:r>
    </w:p>
    <w:p w14:paraId="7C3C3400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经验教师组：不满足青年教师组条件的其他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专任教师。</w:t>
      </w:r>
    </w:p>
    <w:p w14:paraId="049352A8">
      <w:pPr>
        <w:ind w:firstLine="562" w:firstLineChars="200"/>
        <w:rPr>
          <w:rFonts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二、比赛内容</w:t>
      </w:r>
    </w:p>
    <w:p w14:paraId="500A8FE6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以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立德树人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为根本，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打造优质课堂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为理念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坚持知识传授、能力培养与价值塑造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相结合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，注重课程思政，以赛促教，以赛促学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。</w:t>
      </w:r>
    </w:p>
    <w:p w14:paraId="23C30B7D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比赛内容由教学设计、课堂教学两部分组成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（附件1-2）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。</w:t>
      </w:r>
    </w:p>
    <w:p w14:paraId="596FF329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教学设计：由专家评委根据教学大纲对教学设计内容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课堂教学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PPT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进行书面评审。</w:t>
      </w:r>
    </w:p>
    <w:p w14:paraId="558AA68A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课堂教学：课堂教学规定时间为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15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分钟。评委主要从教学内容、教学组织、教学语言与教态、教学特色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四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个方面进行评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审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。</w:t>
      </w:r>
    </w:p>
    <w:p w14:paraId="1DDEE181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教学内容要求：授课内容应围绕课程教学目标，具备独立性、完整性，能够有效解决教与学过程中的问题。</w:t>
      </w:r>
    </w:p>
    <w:p w14:paraId="649771C7">
      <w:pPr>
        <w:ind w:firstLine="562" w:firstLineChars="200"/>
        <w:rPr>
          <w:rFonts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三、材料提交</w:t>
      </w:r>
    </w:p>
    <w:p w14:paraId="3968D32F">
      <w:pPr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1、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可园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教学活动日汇总表、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报名表（附件1-1）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；</w:t>
      </w:r>
    </w:p>
    <w:p w14:paraId="4DCCC59C">
      <w:pPr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课程相应章节教学大纲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、教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学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设计（附件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1-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2）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1学时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（45分钟）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的教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学设计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。主要包括教学思想、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教学目标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、教学分析（专业内容、专业重难点、课程思政体现点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等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）、教学方法和策略以及教学安排等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；</w:t>
      </w:r>
    </w:p>
    <w:p w14:paraId="2736BFFE">
      <w:pPr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3、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比赛PPT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。</w:t>
      </w:r>
    </w:p>
    <w:p w14:paraId="37790B48">
      <w:pPr>
        <w:ind w:firstLine="560" w:firstLineChars="200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以上材料打包压缩，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青年组/经验组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+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</w:rPr>
        <w:t>系+</w:t>
      </w: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姓名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的命名。</w:t>
      </w:r>
    </w:p>
    <w:p w14:paraId="31E7BB7D">
      <w:pPr>
        <w:ind w:firstLine="562" w:firstLineChars="200"/>
        <w:rPr>
          <w:rFonts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四、时间安排</w:t>
      </w:r>
    </w:p>
    <w:p w14:paraId="2FE28AF3">
      <w:pPr>
        <w:ind w:firstLine="560" w:firstLineChars="200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07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日前各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系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以学系为单位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汇总上述材料至cycao@suda.edu.cn。</w:t>
      </w:r>
    </w:p>
    <w:p w14:paraId="460B218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拟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日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在基础医学院教学活动日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中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举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行教学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比赛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活动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具体安排</w:t>
      </w:r>
      <w:r>
        <w:rPr>
          <w:rFonts w:ascii="Times New Roman" w:hAnsi="Times New Roman" w:eastAsia="仿宋_GB2312" w:cs="Times New Roman"/>
          <w:sz w:val="28"/>
          <w:szCs w:val="28"/>
        </w:rPr>
        <w:t>及相关要求将另行通知。</w:t>
      </w:r>
    </w:p>
    <w:p w14:paraId="0F1C9213">
      <w:pPr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、评分标准</w:t>
      </w:r>
    </w:p>
    <w:tbl>
      <w:tblPr>
        <w:tblStyle w:val="5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1089"/>
        <w:gridCol w:w="5657"/>
      </w:tblGrid>
      <w:tr w14:paraId="7F4B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tblHeader/>
          <w:jc w:val="center"/>
        </w:trPr>
        <w:tc>
          <w:tcPr>
            <w:tcW w:w="1172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E239F4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  <w:t>维度</w:t>
            </w:r>
          </w:p>
        </w:tc>
        <w:tc>
          <w:tcPr>
            <w:tcW w:w="618" w:type="pct"/>
            <w:vAlign w:val="center"/>
          </w:tcPr>
          <w:p w14:paraId="72ABA8C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  <w:t>分值</w:t>
            </w:r>
          </w:p>
        </w:tc>
        <w:tc>
          <w:tcPr>
            <w:tcW w:w="3209" w:type="pct"/>
            <w:vAlign w:val="center"/>
          </w:tcPr>
          <w:p w14:paraId="0FAC6E1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  <w:t>说明</w:t>
            </w:r>
          </w:p>
        </w:tc>
      </w:tr>
      <w:tr w14:paraId="17B3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172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C0959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教学设计</w:t>
            </w:r>
          </w:p>
        </w:tc>
        <w:tc>
          <w:tcPr>
            <w:tcW w:w="618" w:type="pct"/>
            <w:vAlign w:val="center"/>
          </w:tcPr>
          <w:p w14:paraId="05AFD5BF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0分</w:t>
            </w:r>
          </w:p>
        </w:tc>
        <w:tc>
          <w:tcPr>
            <w:tcW w:w="3209" w:type="pct"/>
            <w:vAlign w:val="center"/>
          </w:tcPr>
          <w:p w14:paraId="68A4DE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立德树人、围绕教学大纲、准确把控重点难点等</w:t>
            </w:r>
          </w:p>
        </w:tc>
      </w:tr>
      <w:tr w14:paraId="2670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172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479EF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618" w:type="pct"/>
            <w:vAlign w:val="center"/>
          </w:tcPr>
          <w:p w14:paraId="0D49B862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30分</w:t>
            </w:r>
          </w:p>
        </w:tc>
        <w:tc>
          <w:tcPr>
            <w:tcW w:w="3209" w:type="pct"/>
            <w:vAlign w:val="center"/>
          </w:tcPr>
          <w:p w14:paraId="03A642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理论联系实际、重点突出、反应学科发展新思想等</w:t>
            </w:r>
          </w:p>
        </w:tc>
      </w:tr>
      <w:tr w14:paraId="1FD5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172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1A73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教学组织</w:t>
            </w:r>
          </w:p>
        </w:tc>
        <w:tc>
          <w:tcPr>
            <w:tcW w:w="618" w:type="pct"/>
            <w:vAlign w:val="center"/>
          </w:tcPr>
          <w:p w14:paraId="237764A7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分</w:t>
            </w:r>
          </w:p>
        </w:tc>
        <w:tc>
          <w:tcPr>
            <w:tcW w:w="3209" w:type="pct"/>
            <w:vAlign w:val="center"/>
          </w:tcPr>
          <w:p w14:paraId="64284EAB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展示逻辑清晰，感染力强，互动性佳</w:t>
            </w: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0EFA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172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F7EC1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课堂表现</w:t>
            </w:r>
          </w:p>
        </w:tc>
        <w:tc>
          <w:tcPr>
            <w:tcW w:w="618" w:type="pct"/>
            <w:vAlign w:val="center"/>
          </w:tcPr>
          <w:p w14:paraId="28F9BE16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分</w:t>
            </w:r>
          </w:p>
        </w:tc>
        <w:tc>
          <w:tcPr>
            <w:tcW w:w="3209" w:type="pct"/>
            <w:vAlign w:val="center"/>
          </w:tcPr>
          <w:p w14:paraId="546C5D60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教学理念先进、风格突出、感染力强、教学效果好</w:t>
            </w:r>
            <w:r>
              <w:rPr>
                <w:rFonts w:hint="eastAsia" w:ascii="Times New Roman" w:hAnsi="Times New Roman" w:eastAsia="仿宋_GB2312" w:cs="Times New Roman"/>
                <w:color w:val="40404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</w:tbl>
    <w:p w14:paraId="39EE689B">
      <w:pPr>
        <w:spacing w:line="560" w:lineRule="exact"/>
        <w:ind w:left="-116"/>
        <w:contextualSpacing/>
        <w:jc w:val="right"/>
        <w:rPr>
          <w:rFonts w:ascii="Times New Roman" w:hAnsi="Times New Roman" w:eastAsia="仿宋_GB2312" w:cs="Times New Roman"/>
          <w:kern w:val="0"/>
          <w:sz w:val="28"/>
          <w:szCs w:val="30"/>
        </w:rPr>
      </w:pPr>
    </w:p>
    <w:p w14:paraId="5331049C">
      <w:pPr>
        <w:spacing w:line="560" w:lineRule="exact"/>
        <w:ind w:left="-116"/>
        <w:contextualSpacing/>
        <w:jc w:val="right"/>
        <w:rPr>
          <w:rFonts w:ascii="Times New Roman" w:hAnsi="Times New Roman" w:eastAsia="仿宋_GB2312" w:cs="Times New Roman"/>
          <w:kern w:val="0"/>
          <w:sz w:val="28"/>
          <w:szCs w:val="30"/>
        </w:rPr>
      </w:pPr>
    </w:p>
    <w:p w14:paraId="0C55E340">
      <w:pPr>
        <w:spacing w:line="560" w:lineRule="exact"/>
        <w:ind w:left="-116"/>
        <w:contextualSpacing/>
        <w:jc w:val="right"/>
        <w:rPr>
          <w:rFonts w:ascii="Times New Roman" w:hAnsi="Times New Roman" w:eastAsia="仿宋_GB2312" w:cs="Times New Roman"/>
          <w:kern w:val="0"/>
          <w:sz w:val="28"/>
          <w:szCs w:val="30"/>
        </w:rPr>
      </w:pPr>
      <w:r>
        <w:rPr>
          <w:rFonts w:ascii="Times New Roman" w:hAnsi="Times New Roman" w:eastAsia="仿宋_GB2312" w:cs="Times New Roman"/>
          <w:kern w:val="0"/>
          <w:sz w:val="28"/>
          <w:szCs w:val="30"/>
        </w:rPr>
        <w:t>基础医学院</w:t>
      </w:r>
    </w:p>
    <w:p w14:paraId="4B38E94D">
      <w:pPr>
        <w:spacing w:line="560" w:lineRule="exact"/>
        <w:ind w:left="-116"/>
        <w:contextualSpacing/>
        <w:jc w:val="right"/>
        <w:rPr>
          <w:rFonts w:ascii="Times New Roman" w:hAnsi="Times New Roman" w:eastAsia="仿宋_GB2312" w:cs="Times New Roman"/>
          <w:kern w:val="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sz w:val="28"/>
          <w:szCs w:val="30"/>
          <w:lang w:val="en-US" w:eastAsia="zh-CN"/>
        </w:rPr>
        <w:t>2025</w:t>
      </w:r>
      <w:r>
        <w:rPr>
          <w:rFonts w:ascii="Times New Roman" w:hAnsi="Times New Roman" w:eastAsia="仿宋_GB2312" w:cs="Times New Roman"/>
          <w:kern w:val="0"/>
          <w:sz w:val="28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30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28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30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kern w:val="0"/>
          <w:sz w:val="28"/>
          <w:szCs w:val="30"/>
        </w:rPr>
        <w:t>日</w:t>
      </w:r>
    </w:p>
    <w:p w14:paraId="2F6950B8">
      <w:pPr>
        <w:snapToGrid w:val="0"/>
        <w:spacing w:line="560" w:lineRule="exac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hint="eastAsia" w:ascii="Times New Roman" w:hAnsi="Times New Roman" w:eastAsia="仿宋_GB2312" w:cs="Times New Roman"/>
          <w:sz w:val="28"/>
          <w:szCs w:val="30"/>
        </w:rPr>
        <w:t>附件1-1 基础</w:t>
      </w:r>
      <w:r>
        <w:rPr>
          <w:rFonts w:ascii="Times New Roman" w:hAnsi="Times New Roman" w:eastAsia="仿宋_GB2312" w:cs="Times New Roman"/>
          <w:sz w:val="28"/>
          <w:szCs w:val="30"/>
        </w:rPr>
        <w:t>医学院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教师教学</w:t>
      </w:r>
      <w:r>
        <w:rPr>
          <w:rFonts w:ascii="Times New Roman" w:hAnsi="Times New Roman" w:eastAsia="仿宋_GB2312" w:cs="Times New Roman"/>
          <w:sz w:val="28"/>
          <w:szCs w:val="30"/>
        </w:rPr>
        <w:t>比赛</w:t>
      </w:r>
      <w:r>
        <w:rPr>
          <w:rFonts w:hint="eastAsia" w:ascii="Times New Roman" w:hAnsi="Times New Roman" w:eastAsia="仿宋_GB2312" w:cs="Times New Roman"/>
          <w:sz w:val="28"/>
          <w:szCs w:val="30"/>
        </w:rPr>
        <w:t>报名</w:t>
      </w:r>
      <w:r>
        <w:rPr>
          <w:rFonts w:ascii="Times New Roman" w:hAnsi="Times New Roman" w:eastAsia="仿宋_GB2312" w:cs="Times New Roman"/>
          <w:sz w:val="28"/>
          <w:szCs w:val="30"/>
        </w:rPr>
        <w:t>表</w:t>
      </w:r>
    </w:p>
    <w:p w14:paraId="273E2D6F">
      <w:pPr>
        <w:rPr>
          <w:rFonts w:ascii="方正小标宋简体" w:hAnsi="华文中宋" w:eastAsia="方正小标宋简体" w:cs="宋体"/>
          <w:bCs/>
          <w:kern w:val="0"/>
          <w:sz w:val="24"/>
          <w:szCs w:val="38"/>
        </w:rPr>
      </w:pPr>
      <w:r>
        <w:rPr>
          <w:rFonts w:hint="eastAsia" w:ascii="Times New Roman" w:hAnsi="Times New Roman" w:eastAsia="仿宋_GB2312" w:cs="Times New Roman"/>
          <w:sz w:val="28"/>
          <w:szCs w:val="30"/>
        </w:rPr>
        <w:t>附件1-2 课堂教学设计</w:t>
      </w:r>
    </w:p>
    <w:p w14:paraId="0CD46743">
      <w:pPr>
        <w:snapToGrid w:val="0"/>
        <w:spacing w:line="560" w:lineRule="exact"/>
        <w:jc w:val="left"/>
        <w:rPr>
          <w:rFonts w:ascii="方正小标宋简体" w:hAnsi="华文中宋" w:eastAsia="方正小标宋简体" w:cs="宋体"/>
          <w:bCs/>
          <w:kern w:val="0"/>
          <w:sz w:val="24"/>
          <w:szCs w:val="38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24"/>
          <w:szCs w:val="38"/>
        </w:rPr>
        <w:t>附件1</w:t>
      </w:r>
      <w:r>
        <w:rPr>
          <w:rFonts w:ascii="方正小标宋简体" w:hAnsi="华文中宋" w:eastAsia="方正小标宋简体" w:cs="宋体"/>
          <w:bCs/>
          <w:kern w:val="0"/>
          <w:sz w:val="24"/>
          <w:szCs w:val="38"/>
        </w:rPr>
        <w:t>-1</w:t>
      </w:r>
    </w:p>
    <w:p w14:paraId="5F216194">
      <w:pPr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8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2"/>
          <w:szCs w:val="38"/>
        </w:rPr>
        <w:t>基础</w:t>
      </w:r>
      <w:r>
        <w:rPr>
          <w:rFonts w:ascii="方正小标宋简体" w:hAnsi="华文中宋" w:eastAsia="方正小标宋简体" w:cs="宋体"/>
          <w:bCs/>
          <w:kern w:val="0"/>
          <w:sz w:val="32"/>
          <w:szCs w:val="38"/>
        </w:rPr>
        <w:t>医学院</w:t>
      </w:r>
      <w:r>
        <w:rPr>
          <w:rFonts w:hint="eastAsia" w:ascii="方正小标宋简体" w:hAnsi="华文中宋" w:eastAsia="方正小标宋简体" w:cs="宋体"/>
          <w:bCs/>
          <w:kern w:val="0"/>
          <w:sz w:val="32"/>
          <w:szCs w:val="38"/>
        </w:rPr>
        <w:t>教师教学</w:t>
      </w:r>
      <w:r>
        <w:rPr>
          <w:rFonts w:ascii="方正小标宋简体" w:hAnsi="华文中宋" w:eastAsia="方正小标宋简体" w:cs="宋体"/>
          <w:bCs/>
          <w:kern w:val="0"/>
          <w:sz w:val="32"/>
          <w:szCs w:val="38"/>
        </w:rPr>
        <w:t>比赛</w:t>
      </w:r>
      <w:r>
        <w:rPr>
          <w:rFonts w:hint="eastAsia" w:ascii="方正小标宋简体" w:hAnsi="华文中宋" w:eastAsia="方正小标宋简体" w:cs="宋体"/>
          <w:bCs/>
          <w:kern w:val="0"/>
          <w:sz w:val="32"/>
          <w:szCs w:val="38"/>
        </w:rPr>
        <w:t>报名</w:t>
      </w:r>
      <w:r>
        <w:rPr>
          <w:rFonts w:ascii="方正小标宋简体" w:hAnsi="华文中宋" w:eastAsia="方正小标宋简体" w:cs="宋体"/>
          <w:bCs/>
          <w:kern w:val="0"/>
          <w:sz w:val="32"/>
          <w:szCs w:val="38"/>
        </w:rPr>
        <w:t>表</w:t>
      </w:r>
    </w:p>
    <w:p w14:paraId="3E7A5A86">
      <w:pPr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8"/>
        </w:rPr>
      </w:pPr>
    </w:p>
    <w:tbl>
      <w:tblPr>
        <w:tblStyle w:val="5"/>
        <w:tblW w:w="9247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78"/>
        <w:gridCol w:w="806"/>
        <w:gridCol w:w="951"/>
        <w:gridCol w:w="380"/>
        <w:gridCol w:w="454"/>
        <w:gridCol w:w="567"/>
        <w:gridCol w:w="942"/>
        <w:gridCol w:w="1642"/>
      </w:tblGrid>
      <w:tr w14:paraId="4AFB0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456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5320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B195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DB44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4F91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1964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8FF34E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</w:t>
            </w:r>
          </w:p>
          <w:p w14:paraId="261FBD3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片</w:t>
            </w:r>
          </w:p>
        </w:tc>
      </w:tr>
      <w:tr w14:paraId="020B1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4C1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9EF2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C8F0E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C68E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34FAEF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8D73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1FDD74B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DD4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ACE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20B7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A3B6A4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2693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38C121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F35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A65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4F3A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D8F5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F195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7407EAC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8BD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5C0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组别</w:t>
            </w:r>
          </w:p>
        </w:tc>
        <w:tc>
          <w:tcPr>
            <w:tcW w:w="54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6D26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青年</w:t>
            </w: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组/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经验教师组</w:t>
            </w:r>
          </w:p>
        </w:tc>
        <w:tc>
          <w:tcPr>
            <w:tcW w:w="164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517FB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AE82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328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经历</w:t>
            </w:r>
          </w:p>
          <w:p w14:paraId="3A2E9CE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E2FA32">
            <w:pPr>
              <w:widowControl/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F6B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1D3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近两年</w:t>
            </w:r>
          </w:p>
          <w:p w14:paraId="0696D45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上课情况</w:t>
            </w:r>
          </w:p>
        </w:tc>
        <w:tc>
          <w:tcPr>
            <w:tcW w:w="71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7C18D">
            <w:pPr>
              <w:widowControl/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E6B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84C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发表教学</w:t>
            </w:r>
          </w:p>
          <w:p w14:paraId="2FC0236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论文著作、主</w:t>
            </w:r>
            <w:r>
              <w:rPr>
                <w:rFonts w:hint="eastAsia" w:ascii="宋体" w:hAnsi="宋体" w:eastAsia="宋体" w:cs="Times New Roman"/>
                <w:spacing w:val="-12"/>
                <w:kern w:val="0"/>
                <w:sz w:val="24"/>
                <w:szCs w:val="24"/>
              </w:rPr>
              <w:t>持或参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与教学</w:t>
            </w:r>
          </w:p>
          <w:p w14:paraId="33CA856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改革项目等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71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A2A7B">
            <w:pPr>
              <w:widowControl/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D1A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0F2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学系意见</w:t>
            </w:r>
          </w:p>
        </w:tc>
        <w:tc>
          <w:tcPr>
            <w:tcW w:w="71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48022D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教学主任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  <w:p w14:paraId="089E1838">
            <w:pPr>
              <w:widowControl/>
              <w:spacing w:after="62" w:afterLines="2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 w14:paraId="355076C2">
      <w:pPr>
        <w:widowControl/>
        <w:jc w:val="left"/>
        <w:rPr>
          <w:rFonts w:hint="eastAsia" w:ascii="仿宋_GB2312" w:hAnsi="微软雅黑" w:eastAsia="仿宋_GB2312" w:cs="Times New Roman"/>
          <w:sz w:val="24"/>
        </w:rPr>
      </w:pPr>
    </w:p>
    <w:p w14:paraId="7502E907">
      <w:pPr>
        <w:widowControl/>
        <w:jc w:val="left"/>
        <w:rPr>
          <w:rFonts w:hint="eastAsia" w:ascii="黑体" w:hAnsi="Times New Roman" w:eastAsia="黑体" w:cs="Times New Roman"/>
          <w:sz w:val="28"/>
          <w:szCs w:val="28"/>
        </w:rPr>
      </w:pPr>
    </w:p>
    <w:p w14:paraId="74B377E4">
      <w:pPr>
        <w:widowControl/>
        <w:jc w:val="left"/>
        <w:rPr>
          <w:rFonts w:hint="eastAsia" w:ascii="黑体" w:hAnsi="Times New Roman" w:eastAsia="黑体" w:cs="Times New Roman"/>
          <w:sz w:val="28"/>
          <w:szCs w:val="28"/>
        </w:rPr>
      </w:pPr>
    </w:p>
    <w:p w14:paraId="7E295D72">
      <w:pPr>
        <w:widowControl/>
        <w:jc w:val="left"/>
        <w:rPr>
          <w:rFonts w:ascii="仿宋_GB2312" w:hAnsi="Times New Roman" w:eastAsia="仿宋_GB2312" w:cs="仿宋_GB2312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28"/>
          <w:szCs w:val="28"/>
        </w:rPr>
        <w:t>附1-2</w:t>
      </w:r>
    </w:p>
    <w:p w14:paraId="74B6DE1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  <w:u w:val="single"/>
        </w:rPr>
        <w:t>*****</w:t>
      </w:r>
      <w:r>
        <w:rPr>
          <w:rFonts w:hint="eastAsia" w:ascii="黑体" w:hAnsi="黑体" w:eastAsia="黑体"/>
          <w:sz w:val="44"/>
          <w:szCs w:val="44"/>
        </w:rPr>
        <w:t>（授课章节名称）课堂教学设计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6F02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2"/>
          </w:tcPr>
          <w:p w14:paraId="34CEDF80">
            <w:pPr>
              <w:jc w:val="left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课程类型：</w:t>
            </w:r>
            <w:r>
              <w:rPr>
                <w:rFonts w:hint="eastAsia" w:eastAsia="仿宋"/>
                <w:b/>
                <w:sz w:val="28"/>
                <w:szCs w:val="28"/>
              </w:rPr>
              <w:t>□理论课 □实验实践课 □其他</w:t>
            </w:r>
          </w:p>
        </w:tc>
      </w:tr>
      <w:tr w14:paraId="2B04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49E8CB9D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课程名称：</w:t>
            </w:r>
          </w:p>
        </w:tc>
      </w:tr>
      <w:tr w14:paraId="3B5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3A367F03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授课题目：</w:t>
            </w:r>
          </w:p>
        </w:tc>
      </w:tr>
      <w:tr w14:paraId="4845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4F5E74AC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授课人：</w:t>
            </w:r>
          </w:p>
        </w:tc>
        <w:tc>
          <w:tcPr>
            <w:tcW w:w="4148" w:type="dxa"/>
          </w:tcPr>
          <w:p w14:paraId="6641238A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授课时间：</w:t>
            </w:r>
          </w:p>
        </w:tc>
      </w:tr>
      <w:tr w14:paraId="13FA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73C9985F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授课对象：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（宋体四号，单倍行距，下同）</w:t>
            </w:r>
          </w:p>
        </w:tc>
      </w:tr>
      <w:tr w14:paraId="078B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14CDC270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课时：1课时（45分钟）</w:t>
            </w:r>
          </w:p>
        </w:tc>
      </w:tr>
      <w:tr w14:paraId="12D1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2EDF30DF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教学材料/教具准备（如需要）：</w:t>
            </w:r>
          </w:p>
        </w:tc>
      </w:tr>
      <w:tr w14:paraId="1DC4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5BAC9D93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一、教学目标</w:t>
            </w:r>
          </w:p>
        </w:tc>
      </w:tr>
      <w:tr w14:paraId="28DC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2C2D7A1B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二、教学重难点分析与对策</w:t>
            </w:r>
          </w:p>
        </w:tc>
      </w:tr>
      <w:tr w14:paraId="407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54D1E6D3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三、教学方法与工具</w:t>
            </w:r>
          </w:p>
        </w:tc>
      </w:tr>
      <w:tr w14:paraId="2395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8296" w:type="dxa"/>
            <w:gridSpan w:val="2"/>
          </w:tcPr>
          <w:p w14:paraId="796A04ED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四、教学过程（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体现教学设计思路、课程思政元素融入、教学重难点突破、多样化教学方法运用及时间分配等）</w:t>
            </w:r>
          </w:p>
          <w:p w14:paraId="6AE5D507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课前引学</w:t>
            </w:r>
          </w:p>
          <w:p w14:paraId="629F47F8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2.课程导入</w:t>
            </w:r>
          </w:p>
          <w:p w14:paraId="237D65D4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课程实施（时间分配）</w:t>
            </w:r>
          </w:p>
          <w:p w14:paraId="05D146E0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课程小结</w:t>
            </w:r>
          </w:p>
          <w:p w14:paraId="22FE4FA4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课后作业或思考题</w:t>
            </w:r>
          </w:p>
          <w:p w14:paraId="20889D84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拓展阅读书目、文献和参考资料</w:t>
            </w:r>
          </w:p>
          <w:p w14:paraId="41615EBC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7.板书设计</w:t>
            </w:r>
          </w:p>
          <w:p w14:paraId="2D1FD74D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…</w:t>
            </w:r>
          </w:p>
        </w:tc>
      </w:tr>
      <w:tr w14:paraId="6796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8296" w:type="dxa"/>
            <w:gridSpan w:val="2"/>
          </w:tcPr>
          <w:p w14:paraId="3CBF1EB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五、课后总结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（对学生学习情况的评价、对教学总体设计的反思与优化）</w:t>
            </w:r>
          </w:p>
          <w:p w14:paraId="3F73F553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09E89E00">
      <w:pPr>
        <w:snapToGrid w:val="0"/>
        <w:spacing w:line="560" w:lineRule="exact"/>
        <w:jc w:val="left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24"/>
          <w:szCs w:val="3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E2"/>
    <w:rsid w:val="00027F73"/>
    <w:rsid w:val="000B5132"/>
    <w:rsid w:val="000F3F12"/>
    <w:rsid w:val="00105205"/>
    <w:rsid w:val="001A06F5"/>
    <w:rsid w:val="001C24BC"/>
    <w:rsid w:val="002079C3"/>
    <w:rsid w:val="002E6B23"/>
    <w:rsid w:val="0033401A"/>
    <w:rsid w:val="003528A5"/>
    <w:rsid w:val="003C3455"/>
    <w:rsid w:val="003D0F48"/>
    <w:rsid w:val="003E136F"/>
    <w:rsid w:val="003F6F7D"/>
    <w:rsid w:val="004879CC"/>
    <w:rsid w:val="0051772F"/>
    <w:rsid w:val="00561943"/>
    <w:rsid w:val="0058431B"/>
    <w:rsid w:val="00595592"/>
    <w:rsid w:val="005D5E2D"/>
    <w:rsid w:val="005E3D39"/>
    <w:rsid w:val="00637D4D"/>
    <w:rsid w:val="0066286E"/>
    <w:rsid w:val="00682AB0"/>
    <w:rsid w:val="006F5C92"/>
    <w:rsid w:val="006F6F0F"/>
    <w:rsid w:val="00712FF9"/>
    <w:rsid w:val="00731916"/>
    <w:rsid w:val="00731B05"/>
    <w:rsid w:val="00750859"/>
    <w:rsid w:val="00762F72"/>
    <w:rsid w:val="007D0F7C"/>
    <w:rsid w:val="00806705"/>
    <w:rsid w:val="00825E6E"/>
    <w:rsid w:val="00835495"/>
    <w:rsid w:val="008669A0"/>
    <w:rsid w:val="008B6F33"/>
    <w:rsid w:val="00910046"/>
    <w:rsid w:val="00955E3D"/>
    <w:rsid w:val="009817B4"/>
    <w:rsid w:val="00991C19"/>
    <w:rsid w:val="00996463"/>
    <w:rsid w:val="009A33AA"/>
    <w:rsid w:val="009A490E"/>
    <w:rsid w:val="009C2112"/>
    <w:rsid w:val="00A326FF"/>
    <w:rsid w:val="00A61ACA"/>
    <w:rsid w:val="00A94798"/>
    <w:rsid w:val="00AB7AE1"/>
    <w:rsid w:val="00AE3A7F"/>
    <w:rsid w:val="00B61097"/>
    <w:rsid w:val="00BB5F3E"/>
    <w:rsid w:val="00BE74A8"/>
    <w:rsid w:val="00C66CEC"/>
    <w:rsid w:val="00C66D3A"/>
    <w:rsid w:val="00C746C8"/>
    <w:rsid w:val="00C827C0"/>
    <w:rsid w:val="00C87570"/>
    <w:rsid w:val="00CB35C4"/>
    <w:rsid w:val="00CD7A30"/>
    <w:rsid w:val="00CE271E"/>
    <w:rsid w:val="00D40B48"/>
    <w:rsid w:val="00D42284"/>
    <w:rsid w:val="00D45E67"/>
    <w:rsid w:val="00D930F7"/>
    <w:rsid w:val="00DA7D93"/>
    <w:rsid w:val="00DE62C5"/>
    <w:rsid w:val="00DF34AC"/>
    <w:rsid w:val="00E23465"/>
    <w:rsid w:val="00E24938"/>
    <w:rsid w:val="00E63818"/>
    <w:rsid w:val="00E86845"/>
    <w:rsid w:val="00E93E38"/>
    <w:rsid w:val="00ED6BEA"/>
    <w:rsid w:val="00EE0797"/>
    <w:rsid w:val="00F13121"/>
    <w:rsid w:val="00F46624"/>
    <w:rsid w:val="00F467E2"/>
    <w:rsid w:val="00F51185"/>
    <w:rsid w:val="00F84E68"/>
    <w:rsid w:val="03FB485E"/>
    <w:rsid w:val="06575590"/>
    <w:rsid w:val="080B2B96"/>
    <w:rsid w:val="09873B66"/>
    <w:rsid w:val="0E645301"/>
    <w:rsid w:val="0EAC16E8"/>
    <w:rsid w:val="10B77860"/>
    <w:rsid w:val="11365128"/>
    <w:rsid w:val="12372B3F"/>
    <w:rsid w:val="1B050485"/>
    <w:rsid w:val="1DDF05A6"/>
    <w:rsid w:val="25565941"/>
    <w:rsid w:val="267442D0"/>
    <w:rsid w:val="280C3A18"/>
    <w:rsid w:val="2B46309E"/>
    <w:rsid w:val="2F725125"/>
    <w:rsid w:val="3284589B"/>
    <w:rsid w:val="431207A1"/>
    <w:rsid w:val="460D1114"/>
    <w:rsid w:val="48E01901"/>
    <w:rsid w:val="49D071C0"/>
    <w:rsid w:val="4A3D4856"/>
    <w:rsid w:val="56D028DF"/>
    <w:rsid w:val="57743881"/>
    <w:rsid w:val="59A74B39"/>
    <w:rsid w:val="5B2130BD"/>
    <w:rsid w:val="5CB70498"/>
    <w:rsid w:val="5D945E40"/>
    <w:rsid w:val="683926A8"/>
    <w:rsid w:val="69D81ECB"/>
    <w:rsid w:val="69F10D61"/>
    <w:rsid w:val="6C117191"/>
    <w:rsid w:val="738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lkp1"/>
    <w:basedOn w:val="7"/>
    <w:qFormat/>
    <w:uiPriority w:val="99"/>
    <w:rPr>
      <w:rFonts w:cs="Times New Roman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1094</Words>
  <Characters>1158</Characters>
  <Lines>14</Lines>
  <Paragraphs>3</Paragraphs>
  <TotalTime>3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2024-04-10T00:08:00Z</dcterms:created>
  <dc:creator>lenovo</dc:creator>
  <cp:lastModifiedBy>WPS_1587092419</cp:lastModifiedBy>
  <dcterms:modified xsi:type="dcterms:W3CDTF">2025-10-23T06:03:45Z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eyJoZGlkIjoiMzhkMWE5OTA4YWY2Zjc0NTdiZTdhMjVmNzdiYjQwYmQiLCJ1c2VySWQiOiI5NTQ0MDA5MTYifQ==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1B6E51D7AF0F493DA0194D3F9208269C_12</vt:lpwstr>
  </property>
</Properties>
</file>