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EC2AF">
      <w:pPr>
        <w:ind w:right="-94" w:rightChars="-45"/>
        <w:jc w:val="center"/>
        <w:rPr>
          <w:rFonts w:ascii="Times New Roman" w:hAnsi="Times New Roman" w:eastAsia="仿宋_GB2312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仿宋_GB2312" w:cs="Times New Roman"/>
          <w:b/>
          <w:bCs/>
          <w:sz w:val="36"/>
          <w:szCs w:val="36"/>
        </w:rPr>
        <w:t>基础医学院关于举办第二届“可园杯”教学活动日</w:t>
      </w:r>
    </w:p>
    <w:p w14:paraId="1AB2629B">
      <w:pPr>
        <w:ind w:right="-94" w:rightChars="-45"/>
        <w:jc w:val="center"/>
        <w:rPr>
          <w:rFonts w:ascii="Times New Roman" w:hAnsi="Times New Roman" w:eastAsia="仿宋_GB2312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仿宋_GB2312" w:cs="Times New Roman"/>
          <w:b/>
          <w:bCs/>
          <w:sz w:val="36"/>
          <w:szCs w:val="36"/>
        </w:rPr>
        <w:t>实验教学比赛的通知</w:t>
      </w:r>
    </w:p>
    <w:p w14:paraId="3DCA6AAE">
      <w:pPr>
        <w:rPr>
          <w:rFonts w:ascii="宋体" w:hAnsi="宋体" w:eastAsia="宋体" w:cs="宋体"/>
          <w:sz w:val="24"/>
        </w:rPr>
      </w:pPr>
    </w:p>
    <w:p w14:paraId="3FB7E454">
      <w:pPr>
        <w:ind w:firstLine="562" w:firstLineChars="200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ascii="Times New Roman" w:hAnsi="Times New Roman" w:eastAsia="仿宋_GB2312" w:cs="Times New Roman"/>
          <w:b/>
          <w:sz w:val="28"/>
          <w:szCs w:val="28"/>
        </w:rPr>
        <w:t>一、参赛对象</w:t>
      </w:r>
    </w:p>
    <w:p w14:paraId="53A0D08B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参赛对象为基础医</w:t>
      </w:r>
      <w:r>
        <w:rPr>
          <w:rFonts w:ascii="Times New Roman" w:hAnsi="Times New Roman" w:eastAsia="仿宋_GB2312" w:cs="Times New Roman"/>
          <w:bCs/>
          <w:sz w:val="28"/>
          <w:szCs w:val="28"/>
          <w:highlight w:val="none"/>
        </w:rPr>
        <w:t>学院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highlight w:val="none"/>
        </w:rPr>
        <w:t>和实验中心基础医学分中心</w:t>
      </w:r>
      <w:r>
        <w:rPr>
          <w:rFonts w:ascii="Times New Roman" w:hAnsi="Times New Roman" w:eastAsia="仿宋_GB2312" w:cs="Times New Roman"/>
          <w:bCs/>
          <w:sz w:val="28"/>
          <w:szCs w:val="28"/>
          <w:highlight w:val="none"/>
        </w:rPr>
        <w:t>在职职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工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，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且承担教学任务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。</w:t>
      </w:r>
    </w:p>
    <w:p w14:paraId="1715BB6D">
      <w:pPr>
        <w:ind w:firstLine="562" w:firstLineChars="200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sz w:val="28"/>
          <w:szCs w:val="28"/>
        </w:rPr>
        <w:t>（二）实验教学赛道</w:t>
      </w:r>
    </w:p>
    <w:p w14:paraId="6063010F">
      <w:pPr>
        <w:ind w:firstLine="560" w:firstLineChars="200"/>
        <w:rPr>
          <w:rFonts w:hint="eastAsia" w:ascii="Times New Roman" w:hAnsi="Times New Roman" w:eastAsia="仿宋_GB2312" w:cs="Times New Roman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可个人或团队形式参赛；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>如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团队参赛须包含1名主讲教师，团队教师不超过3名。参赛课程可为独立开设的实验课程，也可为本科人才培养方案内课程的实验教学环节。鼓励开展教学实验装置、平台自主研发升级，重点支持自制教学实验设备、虚拟仿真实验教学课程及平台等方向</w:t>
      </w:r>
      <w:r>
        <w:rPr>
          <w:rFonts w:hint="eastAsia" w:ascii="Times New Roman" w:hAnsi="Times New Roman" w:eastAsia="仿宋_GB2312" w:cs="Times New Roman"/>
          <w:bCs/>
          <w:kern w:val="2"/>
          <w:sz w:val="28"/>
          <w:szCs w:val="28"/>
          <w:lang w:val="en-US" w:eastAsia="zh-CN" w:bidi="ar-SA"/>
        </w:rPr>
        <w:t>。</w:t>
      </w:r>
    </w:p>
    <w:p w14:paraId="321F3047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kern w:val="2"/>
          <w:sz w:val="28"/>
          <w:szCs w:val="28"/>
          <w:lang w:val="en-US" w:eastAsia="zh-CN" w:bidi="ar-SA"/>
        </w:rPr>
        <w:t>报名时间：即日起至2026年10月21日，各系以学系为单位汇总上述材料至cycao@suda.edu.cn。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Cs/>
          <w:kern w:val="2"/>
          <w:sz w:val="28"/>
          <w:szCs w:val="28"/>
          <w:lang w:val="en-US" w:eastAsia="zh-CN" w:bidi="ar-SA"/>
        </w:rPr>
        <w:t>实验教学赛道下设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两个组别：</w:t>
      </w:r>
    </w:p>
    <w:p w14:paraId="2B117860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1. 综合设计型实验课程组：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侧重引导学生运用已有知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eastAsia="zh-CN"/>
        </w:rPr>
        <w:t>识和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技能完成综合性复杂任务，强化多学科知识融会贯通，培养解决综合复杂问题能力，鼓励跨学科、跨专业实验项目；</w:t>
      </w:r>
    </w:p>
    <w:p w14:paraId="41326F37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2. 研究探索型实验课程组：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依托科教融汇、产教融合，对接科技与产业前沿，激发学生创造性思维，产出具备原创特征的实验成果，突出课程高阶性、创新性、挑战度。</w:t>
      </w:r>
    </w:p>
    <w:p w14:paraId="393D5665">
      <w:pPr>
        <w:ind w:firstLine="482" w:firstLineChars="200"/>
        <w:rPr>
          <w:rFonts w:hint="eastAsia" w:ascii="Times New Roman" w:hAnsi="Times New Roman" w:eastAsia="仿宋_GB2312" w:cs="Times New Roman"/>
          <w:bCs/>
          <w:sz w:val="24"/>
          <w:szCs w:val="24"/>
        </w:rPr>
      </w:pPr>
      <w:r>
        <w:rPr>
          <w:rFonts w:hint="eastAsia" w:ascii="Times New Roman" w:hAnsi="Times New Roman" w:eastAsia="仿宋_GB2312" w:cs="Times New Roman"/>
          <w:b/>
          <w:bCs w:val="0"/>
          <w:sz w:val="24"/>
          <w:szCs w:val="24"/>
        </w:rPr>
        <w:t>注：教师可自主选择参加常规课堂教学赛道或实验教学赛道，不可同时申报两个赛道</w:t>
      </w:r>
      <w:r>
        <w:rPr>
          <w:rFonts w:hint="eastAsia" w:ascii="Times New Roman" w:hAnsi="Times New Roman" w:eastAsia="仿宋_GB2312" w:cs="Times New Roman"/>
          <w:bCs/>
          <w:sz w:val="24"/>
          <w:szCs w:val="24"/>
        </w:rPr>
        <w:t>。</w:t>
      </w:r>
    </w:p>
    <w:p w14:paraId="6285985D">
      <w:pPr>
        <w:ind w:firstLine="480" w:firstLineChars="200"/>
        <w:rPr>
          <w:rFonts w:hint="eastAsia" w:ascii="Times New Roman" w:hAnsi="Times New Roman" w:eastAsia="仿宋_GB2312" w:cs="Times New Roman"/>
          <w:bCs/>
          <w:sz w:val="24"/>
          <w:szCs w:val="24"/>
        </w:rPr>
      </w:pPr>
    </w:p>
    <w:p w14:paraId="51A842A1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比赛由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</w:rPr>
        <w:t>实验教学创新成果报告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、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</w:rPr>
        <w:t>实验方案设计创新汇报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两部分组成。</w:t>
      </w:r>
    </w:p>
    <w:p w14:paraId="67E7E214">
      <w:pPr>
        <w:numPr>
          <w:ilvl w:val="0"/>
          <w:numId w:val="1"/>
        </w:numPr>
        <w:ind w:firstLine="560" w:firstLineChars="200"/>
        <w:rPr>
          <w:rFonts w:hint="eastAsia"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实验教学创新成果报告：锚定专业人才培养目标，聚焦学生核心能力体系构建与进阶，阐述教学内容、教学方法、教学组织、考核评价创新举措，突出能力导向、问题驱动教学特色，体现课程高阶性、创新性、挑战度，展现人工智能等新技术赋能实验教学、跨学科融合、个性化育人新模式。</w:t>
      </w:r>
    </w:p>
    <w:p w14:paraId="7FA1C85B">
      <w:pPr>
        <w:numPr>
          <w:numId w:val="0"/>
        </w:numPr>
        <w:rPr>
          <w:rFonts w:hint="eastAsia" w:ascii="Times New Roman" w:hAnsi="Times New Roman" w:eastAsia="仿宋_GB2312" w:cs="Times New Roman"/>
          <w:bCs/>
          <w:sz w:val="28"/>
          <w:szCs w:val="28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2"/>
        <w:gridCol w:w="5177"/>
      </w:tblGrid>
      <w:tr w14:paraId="0D225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1521941D">
            <w:pPr>
              <w:widowControl/>
              <w:jc w:val="left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评价维度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5D86FAF8">
            <w:pPr>
              <w:widowControl/>
              <w:jc w:val="left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评审要点</w:t>
            </w:r>
          </w:p>
        </w:tc>
      </w:tr>
      <w:tr w14:paraId="090E0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7861C8EE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理念与目标（15 分）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7AD9D8AD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以学生为中心，紧扣 “四新” 内涵；教学目标贴合学科与学情，清晰可衡量；综合设计型侧重综合能力培养；研究探索型侧重拔尖创新能力塑造。</w:t>
            </w:r>
          </w:p>
        </w:tc>
      </w:tr>
      <w:tr w14:paraId="1E09F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58B91D24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内容分析（30 分）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741C8F7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教学内容紧扣目标，对接学科前沿、产业需求；综合设计型突出知识综合运用；研究探索型留有充分自主探究空间。</w:t>
            </w:r>
          </w:p>
        </w:tc>
      </w:tr>
      <w:tr w14:paraId="221EE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2544FEFE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学情分析（10 分）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6C302F0B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客观分析学生知识基础、学习习惯，评估实验教学条件，可结合大数据、智能工具开展学情研判。</w:t>
            </w:r>
          </w:p>
        </w:tc>
      </w:tr>
      <w:tr w14:paraId="1C063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0DFA6363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过程与方法（15 分）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59356E91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教学形式多样，启发性互动性强；难度梯度合理；鼓励自主、合作、探究式学习；善用现代信息技术；实验条件完备，安全风险可控。</w:t>
            </w:r>
          </w:p>
        </w:tc>
      </w:tr>
      <w:tr w14:paraId="799FC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351DE146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考评与反馈（10分）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7144FFBE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多元评价，过程性评价 + 终结性评价结合，评价标准清晰，能够反映学生能力成长。</w:t>
            </w:r>
          </w:p>
        </w:tc>
      </w:tr>
      <w:tr w14:paraId="3CA75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1A54CCCA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文档与设计创新（20分）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3D2B86FA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文档格式规范；学科交叉、科教产教融合，选题新颖，组织方式灵活。</w:t>
            </w:r>
          </w:p>
        </w:tc>
      </w:tr>
    </w:tbl>
    <w:p w14:paraId="3283677D">
      <w:pPr>
        <w:widowControl/>
        <w:tabs>
          <w:tab w:val="left" w:pos="720"/>
        </w:tabs>
        <w:spacing w:beforeAutospacing="1" w:afterAutospacing="1"/>
        <w:rPr>
          <w:rFonts w:ascii="仿宋" w:hAnsi="仿宋" w:eastAsia="仿宋" w:cs="仿宋"/>
          <w:sz w:val="28"/>
          <w:szCs w:val="28"/>
        </w:rPr>
      </w:pPr>
    </w:p>
    <w:p w14:paraId="621F3289">
      <w:pPr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2.实验方案设计创新汇报：围绕实验教学全流程开展设计汇报，全面展示教学理念目标、教学内容、学情分析、教学过程方法、考评反馈等设计。</w:t>
      </w:r>
    </w:p>
    <w:p w14:paraId="05389D6C">
      <w:pPr>
        <w:ind w:firstLine="420" w:firstLineChars="200"/>
      </w:pPr>
    </w:p>
    <w:p w14:paraId="77C1B036">
      <w:pPr>
        <w:ind w:firstLine="420" w:firstLineChars="200"/>
      </w:pPr>
    </w:p>
    <w:p w14:paraId="06999EDA">
      <w:pPr>
        <w:ind w:firstLine="420" w:firstLineChars="200"/>
      </w:pPr>
    </w:p>
    <w:p w14:paraId="263FE462">
      <w:pPr>
        <w:ind w:firstLine="560" w:firstLineChars="200"/>
        <w:jc w:val="right"/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>基础医学院</w:t>
      </w:r>
    </w:p>
    <w:p w14:paraId="2400616E">
      <w:pPr>
        <w:ind w:firstLine="560" w:firstLineChars="200"/>
        <w:jc w:val="right"/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>2026年10月</w:t>
      </w:r>
    </w:p>
    <w:p w14:paraId="72DB970D">
      <w:pPr>
        <w:ind w:firstLine="420" w:firstLineChars="200"/>
      </w:pPr>
    </w:p>
    <w:p w14:paraId="74B6DE13">
      <w:pPr>
        <w:jc w:val="center"/>
        <w:rPr>
          <w:rFonts w:ascii="黑体" w:hAnsi="黑体" w:eastAsia="黑体" w:cs="Times New Roman"/>
          <w:sz w:val="44"/>
          <w:szCs w:val="44"/>
        </w:rPr>
      </w:pPr>
      <w:r>
        <w:rPr>
          <w:rFonts w:ascii="黑体" w:hAnsi="黑体" w:eastAsia="黑体" w:cs="Times New Roman"/>
          <w:sz w:val="44"/>
          <w:szCs w:val="44"/>
          <w:u w:val="single"/>
        </w:rPr>
        <w:t>实验方案设计表（实验教学赛道）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6F027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34CEDF80">
            <w:pPr>
              <w:widowControl/>
              <w:jc w:val="left"/>
              <w:rPr>
                <w:rFonts w:ascii="黑体" w:hAnsi="黑体" w:eastAsia="仿宋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实验类型：</w:t>
            </w:r>
            <w:r>
              <w:rPr>
                <w:rFonts w:ascii="宋体" w:hAnsi="宋体" w:eastAsia="宋体" w:cs="宋体"/>
                <w:kern w:val="0"/>
                <w:sz w:val="24"/>
                <w:lang w:bidi="ar"/>
              </w:rPr>
              <w:t>□综合设计型实验 □研究探索型实验</w:t>
            </w:r>
          </w:p>
        </w:tc>
      </w:tr>
      <w:tr w14:paraId="2B045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49E8CB9D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课程名称</w:t>
            </w:r>
            <w:r>
              <w:rPr>
                <w:rFonts w:hint="eastAsia" w:ascii="黑体" w:hAnsi="黑体" w:eastAsia="黑体" w:cs="Times New Roman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实验项目名称：</w:t>
            </w:r>
          </w:p>
        </w:tc>
      </w:tr>
      <w:tr w14:paraId="4845B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F5E74AC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授课人：</w:t>
            </w:r>
          </w:p>
        </w:tc>
        <w:tc>
          <w:tcPr>
            <w:tcW w:w="4148" w:type="dxa"/>
          </w:tcPr>
          <w:p w14:paraId="6641238A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团队成员：</w:t>
            </w:r>
          </w:p>
        </w:tc>
      </w:tr>
      <w:tr w14:paraId="13FA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73C9985F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授课对象：</w:t>
            </w:r>
          </w:p>
        </w:tc>
      </w:tr>
      <w:tr w14:paraId="078B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14CDC270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课时：1课时（45分钟）</w:t>
            </w:r>
          </w:p>
        </w:tc>
      </w:tr>
      <w:tr w14:paraId="12D12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2EDF30DF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教学材料 / 实验教具 / 自研设备、虚拟仿真平台说明：</w:t>
            </w:r>
          </w:p>
        </w:tc>
      </w:tr>
      <w:tr w14:paraId="1DC4D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5BAC9D93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一、教学理念与教学目标</w:t>
            </w:r>
          </w:p>
          <w:p w14:paraId="04E99AEF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  <w:p w14:paraId="2AF5EBB8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28DC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2C2D7A1B">
            <w:pPr>
              <w:numPr>
                <w:ilvl w:val="0"/>
                <w:numId w:val="2"/>
              </w:num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教学内容分析（对接人才培养目标、四新建设、学科 / 产业前沿，说明高阶性、创新性、挑战度）</w:t>
            </w:r>
          </w:p>
          <w:p w14:paraId="799E3DE2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  <w:p w14:paraId="72DAC663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  <w:p w14:paraId="1D4FE11A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  <w:p w14:paraId="2838336F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  <w:p w14:paraId="3A9449D1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40754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54D1E6D3">
            <w:pPr>
              <w:numPr>
                <w:ilvl w:val="0"/>
                <w:numId w:val="2"/>
              </w:num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学情分析（学生知识基础、能力短板，学情研判手段，含AI工具应用说明）</w:t>
            </w:r>
          </w:p>
          <w:p w14:paraId="461E0829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  <w:p w14:paraId="630ED6EC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2395C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</w:trPr>
        <w:tc>
          <w:tcPr>
            <w:tcW w:w="8296" w:type="dxa"/>
            <w:gridSpan w:val="2"/>
          </w:tcPr>
          <w:p w14:paraId="76F4E1C3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四、教学过程与方法（教学组织、任务设计、学生探究活动安排、数智技术 / 自制仪器使用、安全预案、时间分配）</w:t>
            </w:r>
          </w:p>
          <w:p w14:paraId="2D1FD74D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47435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</w:trPr>
        <w:tc>
          <w:tcPr>
            <w:tcW w:w="8296" w:type="dxa"/>
            <w:gridSpan w:val="2"/>
          </w:tcPr>
          <w:p w14:paraId="3FA22DFE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五、考评与反馈方案（多元评价、过程性评价、终结性评价具体规则）</w:t>
            </w:r>
          </w:p>
        </w:tc>
      </w:tr>
      <w:tr w14:paraId="6796D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8296" w:type="dxa"/>
            <w:gridSpan w:val="2"/>
          </w:tcPr>
          <w:p w14:paraId="492384B3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 xml:space="preserve"> </w:t>
            </w:r>
          </w:p>
          <w:p w14:paraId="3CBF1EBD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六、教学创新点（学科交叉、科教融汇、产教融合、AI 赋能、自制设备、虚拟仿真等）</w:t>
            </w:r>
          </w:p>
          <w:p w14:paraId="3F73F553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66227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8296" w:type="dxa"/>
            <w:gridSpan w:val="2"/>
          </w:tcPr>
          <w:p w14:paraId="0AED459A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七、教学反思与推广价值</w:t>
            </w:r>
          </w:p>
          <w:p w14:paraId="3812D8A3">
            <w:pPr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</w:tbl>
    <w:p w14:paraId="340F1BF0">
      <w:pPr>
        <w:snapToGrid w:val="0"/>
        <w:spacing w:line="560" w:lineRule="exact"/>
        <w:jc w:val="left"/>
        <w:rPr>
          <w:rFonts w:ascii="方正小标宋简体" w:hAnsi="华文中宋" w:eastAsia="方正小标宋简体" w:cs="宋体"/>
          <w:bCs/>
          <w:color w:val="000000"/>
          <w:kern w:val="0"/>
          <w:sz w:val="24"/>
          <w:szCs w:val="38"/>
        </w:rPr>
      </w:pPr>
    </w:p>
    <w:p w14:paraId="5A43B100">
      <w:pPr>
        <w:rPr>
          <w:rFonts w:ascii="宋体" w:hAnsi="宋体" w:eastAsia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2F71CD"/>
    <w:multiLevelType w:val="singleLevel"/>
    <w:tmpl w:val="BC2F71C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9332417"/>
    <w:multiLevelType w:val="singleLevel"/>
    <w:tmpl w:val="2933241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68C"/>
    <w:rsid w:val="000679B6"/>
    <w:rsid w:val="009928CD"/>
    <w:rsid w:val="00FD268C"/>
    <w:rsid w:val="0534266B"/>
    <w:rsid w:val="15D13924"/>
    <w:rsid w:val="19510D51"/>
    <w:rsid w:val="1A444049"/>
    <w:rsid w:val="31864EB8"/>
    <w:rsid w:val="38C2659D"/>
    <w:rsid w:val="46D26D2D"/>
    <w:rsid w:val="4EE3108F"/>
    <w:rsid w:val="50483F54"/>
    <w:rsid w:val="555078D9"/>
    <w:rsid w:val="5AAE0E58"/>
    <w:rsid w:val="5CC931B1"/>
    <w:rsid w:val="5ED26194"/>
    <w:rsid w:val="6051650D"/>
    <w:rsid w:val="67134AB3"/>
    <w:rsid w:val="688D352F"/>
    <w:rsid w:val="6F7C0313"/>
    <w:rsid w:val="7A1B0BBE"/>
    <w:rsid w:val="7D894FCA"/>
    <w:rsid w:val="7FCD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975</Words>
  <Characters>984</Characters>
  <Lines>19</Lines>
  <Paragraphs>7</Paragraphs>
  <TotalTime>0</TotalTime>
  <ScaleCrop>false</ScaleCrop>
  <LinksUpToDate>false</LinksUpToDate>
  <CharactersWithSpaces>994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2026-08-17T09:12:00Z</dcterms:created>
  <dc:creator>PC</dc:creator>
  <cp:lastModifiedBy>宸源</cp:lastModifiedBy>
  <dcterms:modified xsi:type="dcterms:W3CDTF">2026-10-08T00:42:37Z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eyJoZGlkIjoiMzhkMWE5OTA4YWY2Zjc0NTdiZTdhMjVmNzdiYjQwYmQiLCJ1c2VySWQiOiI5NTQ0MDA5MTYifQ==</vt:lpwstr>
  </property>
  <property fmtid="{D5CDD505-2E9C-101B-9397-08002B2CF9AE}" pid="4" name="ICV">
    <vt:lpwstr>7FEB9D33F65548A5B56C40FAA1D49279_12</vt:lpwstr>
  </property>
</Properties>
</file>