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eastAsia="黑体"/>
          <w:sz w:val="32"/>
        </w:rPr>
        <w:t>附件1</w:t>
      </w:r>
    </w:p>
    <w:p/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高校“青蓝工程”优秀青年骨干教师</w:t>
      </w:r>
    </w:p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培养对象推荐表</w:t>
      </w:r>
    </w:p>
    <w:p>
      <w:pPr>
        <w:rPr>
          <w:b/>
          <w:sz w:val="48"/>
        </w:rPr>
      </w:pPr>
    </w:p>
    <w:p>
      <w:pPr>
        <w:jc w:val="center"/>
        <w:rPr>
          <w:sz w:val="48"/>
        </w:rPr>
      </w:pPr>
    </w:p>
    <w:p/>
    <w:p/>
    <w:p/>
    <w:p/>
    <w:p/>
    <w:p/>
    <w:p/>
    <w:p>
      <w:pPr>
        <w:ind w:firstLine="2432" w:firstLineChars="760"/>
        <w:rPr>
          <w:sz w:val="36"/>
          <w:u w:val="single"/>
        </w:rPr>
      </w:pPr>
      <w:r>
        <w:rPr>
          <w:rFonts w:eastAsia="黑体"/>
          <w:sz w:val="32"/>
          <w:szCs w:val="32"/>
        </w:rPr>
        <w:t>推荐人选：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2432" w:firstLineChars="760"/>
        <w:rPr>
          <w:sz w:val="36"/>
          <w:u w:val="single"/>
        </w:rPr>
      </w:pPr>
      <w:r>
        <w:rPr>
          <w:rFonts w:eastAsia="黑体"/>
          <w:sz w:val="32"/>
          <w:szCs w:val="32"/>
        </w:rPr>
        <w:t>所在学校：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rFonts w:eastAsia="黑体"/>
          <w:sz w:val="32"/>
          <w:szCs w:val="32"/>
          <w:u w:val="single"/>
        </w:rPr>
      </w:pPr>
      <w:r>
        <w:rPr>
          <w:sz w:val="36"/>
        </w:rPr>
        <w:t xml:space="preserve"> </w:t>
      </w:r>
      <w:r>
        <w:rPr>
          <w:rFonts w:eastAsia="黑体"/>
          <w:sz w:val="32"/>
          <w:szCs w:val="32"/>
        </w:rPr>
        <w:t xml:space="preserve">   填表时间：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sz w:val="36"/>
        </w:rPr>
      </w:pPr>
    </w:p>
    <w:p/>
    <w:p/>
    <w:p/>
    <w:p/>
    <w:p/>
    <w:p/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  <w:r>
        <w:rPr>
          <w:sz w:val="32"/>
        </w:rPr>
        <w:t>江苏省教育厅制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填写说明</w:t>
      </w:r>
    </w:p>
    <w:p>
      <w:pPr>
        <w:jc w:val="center"/>
        <w:rPr>
          <w:rFonts w:eastAsia="华文中宋"/>
          <w:b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一、填写本表前，请认真阅读《江苏高校“青蓝工程”管理办法》和《省教育厅关于开展2021年度高校“青蓝工程”培养对象选拔工作的通知》。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二、填写本表要认真负责，实事求是，表达明确，用A4纸双面打印。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>
      <w:pPr>
        <w:rPr>
          <w:sz w:val="24"/>
        </w:rPr>
      </w:pPr>
      <w:r>
        <w:br w:type="page"/>
      </w:r>
      <w:r>
        <w:rPr>
          <w:sz w:val="24"/>
        </w:rPr>
        <w:t>一、推荐人选简况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85"/>
        <w:gridCol w:w="540"/>
        <w:gridCol w:w="15"/>
        <w:gridCol w:w="525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党政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</w:pPr>
            <w:r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从事专业及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参加何种学术团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体、任何职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外语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计算机应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是否国家、省部级重点学科、重点实验室、工程（技术）研究中心、省优势学科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是否博、</w:t>
            </w:r>
          </w:p>
          <w:p>
            <w:pPr>
              <w:ind w:left="75"/>
              <w:rPr>
                <w:sz w:val="24"/>
              </w:rPr>
            </w:pPr>
            <w:r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二、教学科研工作情况（2016年以来）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止日期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授课学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生  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总学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</w:pPr>
            <w:r>
              <w:t>（万元）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鉴定单位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t>说明：（1）教学工作情况：“课程性质”指专业课、基础课、必修课、选修课等；“授课对象”指博士生、硕士生、本科生、专科生。（2）科研任务情况：“本人职责”指本人系主要负责，还是参加者，并注明排名顺序，不超过10项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 xml:space="preserve">三、发表或出版的重要论文、论著情况（2016年以来，列名不超过10篇、部）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论文、专著名称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年份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学术期刊或</w:t>
            </w:r>
          </w:p>
          <w:p>
            <w:pPr>
              <w:jc w:val="center"/>
            </w:pPr>
            <w:r>
              <w:t>出版社名称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>卷</w:t>
            </w:r>
          </w:p>
          <w:p>
            <w:pPr>
              <w:widowControl/>
              <w:jc w:val="center"/>
            </w:pPr>
            <w:r>
              <w:t>（期）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>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 xml:space="preserve"> 作（著）者名次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Cs/>
          <w:sz w:val="24"/>
          <w:szCs w:val="28"/>
        </w:rPr>
      </w:pPr>
    </w:p>
    <w:p>
      <w:pPr>
        <w:rPr>
          <w:sz w:val="24"/>
          <w:szCs w:val="30"/>
        </w:rPr>
      </w:pPr>
      <w:r>
        <w:rPr>
          <w:bCs/>
          <w:sz w:val="24"/>
          <w:szCs w:val="28"/>
        </w:rPr>
        <w:t>四、授权发明专利及转让情况</w:t>
      </w:r>
      <w:r>
        <w:rPr>
          <w:sz w:val="24"/>
        </w:rPr>
        <w:t>（2016年以来）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0"/>
        <w:gridCol w:w="720"/>
        <w:gridCol w:w="1980"/>
        <w:gridCol w:w="1260"/>
        <w:gridCol w:w="17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经济效益</w:t>
            </w:r>
            <w:r>
              <w:rPr>
                <w:szCs w:val="21"/>
              </w:rPr>
              <w:t>（万元）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</w:tbl>
    <w:p>
      <w:pPr>
        <w:spacing w:line="240" w:lineRule="exact"/>
        <w:rPr>
          <w:sz w:val="30"/>
          <w:szCs w:val="30"/>
        </w:rPr>
      </w:pPr>
    </w:p>
    <w:p>
      <w:pPr>
        <w:spacing w:line="360" w:lineRule="exact"/>
        <w:rPr>
          <w:sz w:val="24"/>
          <w:szCs w:val="28"/>
        </w:rPr>
      </w:pPr>
      <w:r>
        <w:rPr>
          <w:bCs/>
          <w:sz w:val="24"/>
          <w:szCs w:val="28"/>
        </w:rPr>
        <w:t>五、教学、科研获奖情况</w:t>
      </w:r>
      <w:r>
        <w:rPr>
          <w:sz w:val="24"/>
        </w:rPr>
        <w:t>（2016年以来）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3"/>
        <w:gridCol w:w="1800"/>
        <w:gridCol w:w="2160"/>
        <w:gridCol w:w="1080"/>
        <w:gridCol w:w="11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奖励类别</w:t>
            </w:r>
            <w:r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本人排名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</w:tbl>
    <w:p>
      <w:pPr>
        <w:spacing w:line="300" w:lineRule="exact"/>
        <w:rPr>
          <w:sz w:val="24"/>
        </w:rPr>
      </w:pPr>
    </w:p>
    <w:p>
      <w:pPr>
        <w:spacing w:line="300" w:lineRule="exact"/>
        <w:rPr>
          <w:sz w:val="24"/>
        </w:rPr>
      </w:pPr>
      <w:r>
        <w:rPr>
          <w:sz w:val="24"/>
        </w:rPr>
        <w:t>六、教学、科研成果被采用（引用）情况及其经济社会效益（2016年以来）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</w:tr>
    </w:tbl>
    <w:p>
      <w:pPr>
        <w:spacing w:line="660" w:lineRule="atLeast"/>
        <w:rPr>
          <w:sz w:val="24"/>
        </w:rPr>
      </w:pPr>
    </w:p>
    <w:p>
      <w:pPr>
        <w:spacing w:line="660" w:lineRule="atLeast"/>
        <w:rPr>
          <w:sz w:val="24"/>
        </w:rPr>
      </w:pPr>
      <w:r>
        <w:rPr>
          <w:sz w:val="24"/>
        </w:rPr>
        <w:t>七、</w:t>
      </w:r>
      <w:r>
        <w:rPr>
          <w:bCs/>
          <w:sz w:val="24"/>
          <w:szCs w:val="28"/>
        </w:rPr>
        <w:t>获选后拟开展的主要研究工作及预期成果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0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/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八、学校今后3年对推荐人选的培养计划和措施（与院(系、部)和推荐人选共同商定）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九、院（系、部）评议推荐组意见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055"/>
              <w:rPr>
                <w:sz w:val="24"/>
              </w:rPr>
            </w:pPr>
            <w:r>
              <w:rPr>
                <w:sz w:val="24"/>
              </w:rPr>
              <w:t>组长签字＿＿＿＿＿＿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院（系、部）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十、校评审委员会意见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>评委会主任签字＿＿＿＿＿＿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</w:rPr>
            </w:pPr>
            <w:r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十一、学校推荐意见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4800"/>
              <w:rPr>
                <w:sz w:val="24"/>
              </w:rPr>
            </w:pPr>
          </w:p>
          <w:p>
            <w:pPr>
              <w:ind w:firstLine="5600"/>
              <w:rPr>
                <w:sz w:val="28"/>
              </w:rPr>
            </w:pPr>
            <w:r>
              <w:rPr>
                <w:sz w:val="24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397"/>
    <w:rsid w:val="0046444C"/>
    <w:rsid w:val="00483AE9"/>
    <w:rsid w:val="00527397"/>
    <w:rsid w:val="00563624"/>
    <w:rsid w:val="00576762"/>
    <w:rsid w:val="006D2980"/>
    <w:rsid w:val="007B4EC0"/>
    <w:rsid w:val="00921F7B"/>
    <w:rsid w:val="00990616"/>
    <w:rsid w:val="009C2DCB"/>
    <w:rsid w:val="00C109E1"/>
    <w:rsid w:val="00D1783A"/>
    <w:rsid w:val="11DD2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8"/>
    <w:qFormat/>
    <w:uiPriority w:val="0"/>
    <w:pPr>
      <w:widowControl/>
      <w:spacing w:line="300" w:lineRule="exact"/>
      <w:jc w:val="center"/>
    </w:pPr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正文文本 2 Char"/>
    <w:basedOn w:val="6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9</Pages>
  <Words>261</Words>
  <Characters>1490</Characters>
  <Lines>12</Lines>
  <Paragraphs>3</Paragraphs>
  <TotalTime>1</TotalTime>
  <ScaleCrop>false</ScaleCrop>
  <LinksUpToDate>false</LinksUpToDate>
  <CharactersWithSpaces>1748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2018-11-23T08:42:00Z</dcterms:created>
  <dc:creator>JSJYT User</dc:creator>
  <cp:lastModifiedBy>西瓜的味道我知道</cp:lastModifiedBy>
  <dcterms:modified xsi:type="dcterms:W3CDTF">2020-12-23T07:00:52Z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